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95B" w:rsidRDefault="00DF795B" w:rsidP="00717063">
      <w:pPr>
        <w:rPr>
          <w:rFonts w:eastAsia="SimSun"/>
          <w:smallCaps/>
          <w:lang w:val="es-ES"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6" type="#_x0000_t75" alt="LogoPuc%20Final" style="position:absolute;margin-left:-17.1pt;margin-top:-18pt;width:71.1pt;height:81pt;z-index:-251658240;visibility:visible" wrapcoords="-227 0 -227 21400 21600 21400 21600 0 -227 0">
            <v:imagedata r:id="rId7" o:title=""/>
            <w10:wrap type="tight"/>
          </v:shape>
        </w:pict>
      </w:r>
      <w:r>
        <w:rPr>
          <w:rFonts w:eastAsia="SimSun"/>
          <w:smallCaps/>
          <w:lang w:val="es-ES" w:eastAsia="zh-CN"/>
        </w:rPr>
        <w:t>Pontificia Universidad Católica de Chile</w:t>
      </w:r>
    </w:p>
    <w:p w:rsidR="00DF795B" w:rsidRDefault="00DF795B" w:rsidP="00717063">
      <w:pPr>
        <w:rPr>
          <w:rFonts w:eastAsia="SimSun"/>
          <w:b/>
          <w:smallCaps/>
          <w:lang w:eastAsia="zh-CN"/>
        </w:rPr>
      </w:pPr>
      <w:r>
        <w:rPr>
          <w:rFonts w:eastAsia="SimSun"/>
          <w:smallCaps/>
          <w:lang w:eastAsia="zh-CN"/>
        </w:rPr>
        <w:t xml:space="preserve">Curso  </w:t>
      </w:r>
      <w:r>
        <w:rPr>
          <w:rFonts w:eastAsia="SimSun"/>
          <w:b/>
          <w:smallCaps/>
          <w:lang w:eastAsia="zh-CN"/>
        </w:rPr>
        <w:t>Seminario de investigación</w:t>
      </w:r>
    </w:p>
    <w:p w:rsidR="00DF795B" w:rsidRDefault="00DF795B" w:rsidP="00717063">
      <w:pPr>
        <w:rPr>
          <w:rFonts w:eastAsia="SimSun"/>
          <w:smallCaps/>
          <w:lang w:eastAsia="zh-CN"/>
        </w:rPr>
      </w:pPr>
      <w:r>
        <w:rPr>
          <w:rFonts w:eastAsia="SimSun"/>
          <w:smallCaps/>
          <w:lang w:eastAsia="zh-CN"/>
        </w:rPr>
        <w:t>Profesora Angélica Bello</w:t>
      </w:r>
    </w:p>
    <w:p w:rsidR="00DF795B" w:rsidRDefault="00DF795B" w:rsidP="00717063">
      <w:pPr>
        <w:rPr>
          <w:rFonts w:eastAsia="SimSun"/>
          <w:smallCaps/>
          <w:lang w:eastAsia="zh-CN"/>
        </w:rPr>
      </w:pPr>
      <w:r>
        <w:rPr>
          <w:rFonts w:eastAsia="SimSun"/>
          <w:smallCaps/>
          <w:lang w:eastAsia="zh-CN"/>
        </w:rPr>
        <w:t>Ayudante  Javiera Manríquez</w:t>
      </w:r>
    </w:p>
    <w:p w:rsidR="00DF795B" w:rsidRDefault="00DF795B" w:rsidP="00717063">
      <w:pPr>
        <w:rPr>
          <w:rFonts w:eastAsia="SimSun"/>
          <w:smallCaps/>
          <w:lang w:val="es-ES" w:eastAsia="zh-CN"/>
        </w:rPr>
      </w:pPr>
    </w:p>
    <w:p w:rsidR="00DF795B" w:rsidRDefault="00DF795B" w:rsidP="00717063">
      <w:pPr>
        <w:rPr>
          <w:rFonts w:eastAsia="SimSun"/>
          <w:smallCaps/>
          <w:lang w:val="es-ES" w:eastAsia="zh-CN"/>
        </w:rPr>
      </w:pPr>
    </w:p>
    <w:p w:rsidR="00DF795B" w:rsidRDefault="00DF795B" w:rsidP="00717063">
      <w:pPr>
        <w:rPr>
          <w:rFonts w:eastAsia="SimSun"/>
          <w:smallCaps/>
          <w:lang w:val="es-ES" w:eastAsia="zh-CN"/>
        </w:rPr>
      </w:pPr>
    </w:p>
    <w:p w:rsidR="00DF795B" w:rsidRDefault="00DF795B" w:rsidP="00717063">
      <w:pPr>
        <w:rPr>
          <w:rFonts w:eastAsia="SimSun"/>
          <w:smallCaps/>
          <w:lang w:val="es-ES" w:eastAsia="zh-CN"/>
        </w:rPr>
      </w:pPr>
    </w:p>
    <w:p w:rsidR="00DF795B" w:rsidRDefault="00DF795B" w:rsidP="00717063">
      <w:pPr>
        <w:pBdr>
          <w:bottom w:val="single" w:sz="4" w:space="1" w:color="auto"/>
        </w:pBdr>
        <w:rPr>
          <w:rFonts w:eastAsia="SimSun"/>
          <w:smallCaps/>
          <w:lang w:val="es-ES" w:eastAsia="zh-CN"/>
        </w:rPr>
      </w:pPr>
    </w:p>
    <w:p w:rsidR="00DF795B" w:rsidRDefault="00DF795B" w:rsidP="00717063">
      <w:pPr>
        <w:pBdr>
          <w:bottom w:val="single" w:sz="4" w:space="1" w:color="auto"/>
        </w:pBdr>
        <w:rPr>
          <w:rFonts w:eastAsia="SimSun"/>
          <w:smallCaps/>
          <w:lang w:val="es-ES" w:eastAsia="zh-CN"/>
        </w:rPr>
      </w:pPr>
    </w:p>
    <w:p w:rsidR="00DF795B" w:rsidRDefault="00DF795B" w:rsidP="00717063">
      <w:pPr>
        <w:pBdr>
          <w:bottom w:val="single" w:sz="4" w:space="1" w:color="auto"/>
        </w:pBdr>
        <w:rPr>
          <w:rFonts w:eastAsia="SimSun"/>
          <w:smallCaps/>
          <w:lang w:val="es-ES" w:eastAsia="zh-CN"/>
        </w:rPr>
      </w:pPr>
    </w:p>
    <w:p w:rsidR="00DF795B" w:rsidRDefault="00DF795B" w:rsidP="00717063">
      <w:pPr>
        <w:pBdr>
          <w:bottom w:val="single" w:sz="4" w:space="1" w:color="auto"/>
        </w:pBdr>
        <w:rPr>
          <w:rFonts w:eastAsia="SimSun"/>
          <w:smallCaps/>
          <w:lang w:val="es-ES" w:eastAsia="zh-CN"/>
        </w:rPr>
      </w:pPr>
    </w:p>
    <w:p w:rsidR="00DF795B" w:rsidRDefault="00DF795B" w:rsidP="00717063">
      <w:pPr>
        <w:pBdr>
          <w:bottom w:val="single" w:sz="4" w:space="1" w:color="auto"/>
        </w:pBdr>
        <w:rPr>
          <w:rFonts w:eastAsia="SimSun"/>
          <w:smallCaps/>
          <w:lang w:val="es-ES" w:eastAsia="zh-CN"/>
        </w:rPr>
      </w:pPr>
    </w:p>
    <w:p w:rsidR="00DF795B" w:rsidRDefault="00DF795B" w:rsidP="00717063">
      <w:pPr>
        <w:pBdr>
          <w:bottom w:val="single" w:sz="4" w:space="1" w:color="auto"/>
        </w:pBdr>
        <w:rPr>
          <w:rFonts w:eastAsia="SimSun"/>
          <w:b/>
          <w:smallCaps/>
          <w:lang w:val="es-ES" w:eastAsia="zh-CN"/>
        </w:rPr>
      </w:pPr>
    </w:p>
    <w:p w:rsidR="00DF795B" w:rsidRDefault="00DF795B" w:rsidP="00717063">
      <w:pPr>
        <w:pBdr>
          <w:bottom w:val="single" w:sz="4" w:space="1" w:color="auto"/>
        </w:pBdr>
        <w:jc w:val="center"/>
        <w:rPr>
          <w:rFonts w:eastAsia="SimSun"/>
          <w:b/>
          <w:smallCaps/>
          <w:sz w:val="56"/>
          <w:szCs w:val="56"/>
          <w:lang w:val="es-ES" w:eastAsia="zh-CN"/>
        </w:rPr>
      </w:pPr>
    </w:p>
    <w:p w:rsidR="00DF795B" w:rsidRDefault="00DF795B" w:rsidP="00717063">
      <w:pPr>
        <w:pBdr>
          <w:bottom w:val="single" w:sz="4" w:space="1" w:color="auto"/>
        </w:pBdr>
        <w:jc w:val="center"/>
        <w:rPr>
          <w:rFonts w:eastAsia="SimSun"/>
          <w:b/>
          <w:smallCaps/>
          <w:sz w:val="56"/>
          <w:szCs w:val="56"/>
          <w:lang w:val="es-ES" w:eastAsia="zh-CN"/>
        </w:rPr>
      </w:pPr>
      <w:r>
        <w:rPr>
          <w:rFonts w:eastAsia="SimSun"/>
          <w:b/>
          <w:smallCaps/>
          <w:sz w:val="56"/>
          <w:szCs w:val="56"/>
          <w:lang w:val="es-ES" w:eastAsia="zh-CN"/>
        </w:rPr>
        <w:t>Proyecto de Investigación-Acción: COLEGIO ALMENAR Del Maipo</w:t>
      </w:r>
    </w:p>
    <w:p w:rsidR="00DF795B" w:rsidRDefault="00DF795B" w:rsidP="00717063">
      <w:pPr>
        <w:pBdr>
          <w:bottom w:val="single" w:sz="4" w:space="1" w:color="auto"/>
        </w:pBdr>
        <w:jc w:val="center"/>
        <w:rPr>
          <w:rFonts w:eastAsia="SimSun"/>
          <w:smallCaps/>
          <w:lang w:val="es-ES" w:eastAsia="zh-CN"/>
        </w:rPr>
      </w:pPr>
    </w:p>
    <w:p w:rsidR="00DF795B" w:rsidRDefault="00DF795B" w:rsidP="00717063">
      <w:pPr>
        <w:rPr>
          <w:rFonts w:eastAsia="SimSun"/>
          <w:lang w:val="es-ES" w:eastAsia="zh-CN"/>
        </w:rPr>
      </w:pPr>
    </w:p>
    <w:p w:rsidR="00DF795B" w:rsidRDefault="00DF795B" w:rsidP="00717063">
      <w:pPr>
        <w:jc w:val="center"/>
        <w:rPr>
          <w:rFonts w:eastAsia="SimSun"/>
          <w:lang w:val="es-ES" w:eastAsia="zh-CN"/>
        </w:rPr>
      </w:pPr>
    </w:p>
    <w:p w:rsidR="00DF795B" w:rsidRDefault="00DF795B" w:rsidP="00717063">
      <w:pPr>
        <w:jc w:val="right"/>
        <w:rPr>
          <w:rFonts w:eastAsia="SimSun"/>
          <w:lang w:val="es-ES" w:eastAsia="zh-CN"/>
        </w:rPr>
      </w:pPr>
    </w:p>
    <w:p w:rsidR="00DF795B" w:rsidRDefault="00DF795B" w:rsidP="00717063">
      <w:pPr>
        <w:jc w:val="center"/>
        <w:rPr>
          <w:rFonts w:eastAsia="SimSun"/>
          <w:lang w:val="es-ES" w:eastAsia="zh-CN"/>
        </w:rPr>
      </w:pPr>
    </w:p>
    <w:p w:rsidR="00DF795B" w:rsidRDefault="00DF795B" w:rsidP="00717063">
      <w:pPr>
        <w:jc w:val="right"/>
        <w:rPr>
          <w:rFonts w:eastAsia="SimSun"/>
          <w:b/>
          <w:smallCaps/>
          <w:lang w:val="es-ES" w:eastAsia="zh-CN"/>
        </w:rPr>
      </w:pPr>
    </w:p>
    <w:p w:rsidR="00DF795B" w:rsidRDefault="00DF795B" w:rsidP="00717063">
      <w:pPr>
        <w:rPr>
          <w:rFonts w:eastAsia="SimSun"/>
          <w:smallCaps/>
          <w:lang w:val="es-ES" w:eastAsia="zh-CN"/>
        </w:rPr>
      </w:pPr>
    </w:p>
    <w:p w:rsidR="00DF795B" w:rsidRDefault="00DF795B" w:rsidP="00717063">
      <w:pPr>
        <w:spacing w:line="360" w:lineRule="auto"/>
        <w:jc w:val="center"/>
        <w:rPr>
          <w:rFonts w:eastAsia="SimSun"/>
          <w:smallCaps/>
          <w:lang w:val="es-ES" w:eastAsia="zh-CN"/>
        </w:rPr>
      </w:pPr>
    </w:p>
    <w:p w:rsidR="00DF795B" w:rsidRDefault="00DF795B" w:rsidP="00717063">
      <w:pPr>
        <w:jc w:val="center"/>
        <w:rPr>
          <w:rFonts w:eastAsia="SimSun"/>
          <w:smallCaps/>
          <w:lang w:val="es-ES" w:eastAsia="zh-CN"/>
        </w:rPr>
      </w:pPr>
    </w:p>
    <w:p w:rsidR="00DF795B" w:rsidRDefault="00DF795B" w:rsidP="00717063">
      <w:pPr>
        <w:rPr>
          <w:rFonts w:eastAsia="SimSun"/>
          <w:smallCaps/>
          <w:lang w:eastAsia="zh-CN"/>
        </w:rPr>
      </w:pPr>
    </w:p>
    <w:p w:rsidR="00DF795B" w:rsidRDefault="00DF795B" w:rsidP="00717063">
      <w:pPr>
        <w:rPr>
          <w:rFonts w:eastAsia="SimSun"/>
          <w:smallCaps/>
          <w:lang w:eastAsia="zh-CN"/>
        </w:rPr>
      </w:pPr>
    </w:p>
    <w:p w:rsidR="00DF795B" w:rsidRDefault="00DF795B" w:rsidP="00717063">
      <w:pPr>
        <w:rPr>
          <w:rFonts w:eastAsia="SimSun"/>
          <w:smallCaps/>
          <w:lang w:eastAsia="zh-CN"/>
        </w:rPr>
      </w:pPr>
    </w:p>
    <w:p w:rsidR="00DF795B" w:rsidRDefault="00DF795B" w:rsidP="00717063">
      <w:pPr>
        <w:rPr>
          <w:rFonts w:eastAsia="SimSun"/>
          <w:smallCaps/>
          <w:lang w:eastAsia="zh-CN"/>
        </w:rPr>
      </w:pPr>
    </w:p>
    <w:p w:rsidR="00DF795B" w:rsidRDefault="00DF795B" w:rsidP="00717063">
      <w:pPr>
        <w:rPr>
          <w:rFonts w:eastAsia="SimSun"/>
          <w:smallCaps/>
          <w:lang w:eastAsia="zh-CN"/>
        </w:rPr>
      </w:pPr>
    </w:p>
    <w:p w:rsidR="00DF795B" w:rsidRDefault="00DF795B" w:rsidP="00717063">
      <w:pPr>
        <w:jc w:val="both"/>
        <w:rPr>
          <w:rFonts w:eastAsia="SimSun"/>
          <w:smallCaps/>
          <w:lang w:eastAsia="zh-CN"/>
        </w:rPr>
      </w:pPr>
    </w:p>
    <w:p w:rsidR="00DF795B" w:rsidRDefault="00DF795B" w:rsidP="00717063">
      <w:pPr>
        <w:jc w:val="both"/>
        <w:rPr>
          <w:rFonts w:eastAsia="SimSun"/>
          <w:smallCaps/>
          <w:lang w:eastAsia="zh-CN"/>
        </w:rPr>
      </w:pPr>
    </w:p>
    <w:p w:rsidR="00DF795B" w:rsidRDefault="00DF795B" w:rsidP="00717063">
      <w:pPr>
        <w:jc w:val="both"/>
        <w:rPr>
          <w:rFonts w:eastAsia="SimSun"/>
          <w:smallCaps/>
          <w:lang w:eastAsia="zh-CN"/>
        </w:rPr>
      </w:pPr>
    </w:p>
    <w:p w:rsidR="00DF795B" w:rsidRDefault="00DF795B" w:rsidP="00717063">
      <w:pPr>
        <w:jc w:val="both"/>
        <w:rPr>
          <w:rFonts w:eastAsia="SimSun"/>
          <w:smallCaps/>
          <w:lang w:eastAsia="zh-CN"/>
        </w:rPr>
      </w:pPr>
      <w:r>
        <w:rPr>
          <w:rFonts w:eastAsia="SimSun"/>
          <w:smallCaps/>
          <w:lang w:eastAsia="zh-CN"/>
        </w:rPr>
        <w:t xml:space="preserve">                                                                         Paula Acevedo</w:t>
      </w:r>
    </w:p>
    <w:p w:rsidR="00DF795B" w:rsidRDefault="00DF795B" w:rsidP="00717063">
      <w:pPr>
        <w:jc w:val="both"/>
        <w:rPr>
          <w:rFonts w:eastAsia="SimSun"/>
          <w:smallCaps/>
          <w:lang w:eastAsia="zh-CN"/>
        </w:rPr>
      </w:pPr>
      <w:r>
        <w:rPr>
          <w:rFonts w:eastAsia="SimSun"/>
          <w:smallCaps/>
          <w:lang w:eastAsia="zh-CN"/>
        </w:rPr>
        <w:t xml:space="preserve">                                                                         Ignacia Labbé</w:t>
      </w:r>
    </w:p>
    <w:p w:rsidR="00DF795B" w:rsidRDefault="00DF795B" w:rsidP="00717063">
      <w:pPr>
        <w:jc w:val="both"/>
        <w:rPr>
          <w:rFonts w:eastAsia="SimSun"/>
          <w:smallCaps/>
          <w:lang w:eastAsia="zh-CN"/>
        </w:rPr>
      </w:pPr>
    </w:p>
    <w:p w:rsidR="00DF795B" w:rsidRDefault="00DF795B" w:rsidP="00717063">
      <w:pPr>
        <w:jc w:val="both"/>
        <w:rPr>
          <w:rFonts w:eastAsia="SimSun"/>
          <w:smallCaps/>
          <w:lang w:eastAsia="zh-CN"/>
        </w:rPr>
      </w:pPr>
    </w:p>
    <w:p w:rsidR="00DF795B" w:rsidRDefault="00DF795B" w:rsidP="00717063">
      <w:pPr>
        <w:jc w:val="both"/>
        <w:rPr>
          <w:rFonts w:eastAsia="SimSun"/>
          <w:smallCaps/>
          <w:lang w:eastAsia="zh-CN"/>
        </w:rPr>
      </w:pPr>
      <w:r>
        <w:rPr>
          <w:rFonts w:eastAsia="SimSun"/>
          <w:smallCaps/>
          <w:lang w:eastAsia="zh-CN"/>
        </w:rPr>
        <w:t xml:space="preserve">                                                                             Santiago,</w:t>
      </w:r>
    </w:p>
    <w:p w:rsidR="00DF795B" w:rsidRDefault="00DF795B" w:rsidP="00717063">
      <w:pPr>
        <w:jc w:val="both"/>
        <w:rPr>
          <w:rFonts w:eastAsia="SimSun"/>
          <w:smallCaps/>
          <w:lang w:eastAsia="zh-CN"/>
        </w:rPr>
      </w:pPr>
      <w:r>
        <w:rPr>
          <w:rFonts w:eastAsia="SimSun"/>
          <w:smallCaps/>
          <w:lang w:eastAsia="zh-CN"/>
        </w:rPr>
        <w:t xml:space="preserve">                                                                   24 de Junio, 2013</w:t>
      </w:r>
    </w:p>
    <w:p w:rsidR="00DF795B" w:rsidRDefault="00DF795B" w:rsidP="00717063">
      <w:pPr>
        <w:spacing w:line="240" w:lineRule="atLeast"/>
        <w:jc w:val="both"/>
        <w:rPr>
          <w:rFonts w:ascii="Calibri" w:hAnsi="Calibri" w:cs="Arial"/>
          <w:b/>
          <w:bCs/>
          <w:sz w:val="22"/>
          <w:szCs w:val="22"/>
        </w:rPr>
      </w:pPr>
      <w:r>
        <w:rPr>
          <w:rFonts w:ascii="Calibri" w:hAnsi="Calibri" w:cs="Arial"/>
          <w:b/>
          <w:bCs/>
          <w:sz w:val="22"/>
          <w:szCs w:val="22"/>
        </w:rPr>
        <w:t>Índice</w:t>
      </w: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sz w:val="22"/>
          <w:szCs w:val="22"/>
        </w:rPr>
      </w:pPr>
    </w:p>
    <w:p w:rsidR="00DF795B" w:rsidRDefault="00DF795B" w:rsidP="00717063">
      <w:pPr>
        <w:spacing w:line="240" w:lineRule="atLeast"/>
        <w:jc w:val="both"/>
        <w:rPr>
          <w:rFonts w:ascii="Calibri" w:hAnsi="Calibri" w:cs="Arial"/>
          <w:b/>
          <w:bCs/>
          <w:i/>
          <w:iCs/>
          <w:sz w:val="22"/>
          <w:szCs w:val="22"/>
        </w:rPr>
      </w:pPr>
      <w:r>
        <w:rPr>
          <w:rFonts w:ascii="Calibri" w:hAnsi="Calibri" w:cs="Arial"/>
          <w:i/>
          <w:iCs/>
          <w:sz w:val="22"/>
          <w:szCs w:val="22"/>
        </w:rPr>
        <w:t xml:space="preserve">1. Problematización Diagnóstica                                                                                                                     </w:t>
      </w:r>
      <w:r>
        <w:rPr>
          <w:rFonts w:ascii="Calibri" w:hAnsi="Calibri" w:cs="Arial"/>
          <w:b/>
          <w:bCs/>
          <w:i/>
          <w:iCs/>
          <w:sz w:val="22"/>
          <w:szCs w:val="22"/>
        </w:rPr>
        <w:t>3</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Introducción</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Antecedentes del contexto</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Descripción del proceso realizado</w:t>
      </w:r>
    </w:p>
    <w:p w:rsidR="00DF795B" w:rsidRDefault="00DF795B" w:rsidP="00717063">
      <w:pPr>
        <w:spacing w:line="240" w:lineRule="atLeast"/>
        <w:jc w:val="both"/>
        <w:rPr>
          <w:rFonts w:ascii="Calibri" w:hAnsi="Calibri"/>
          <w:sz w:val="22"/>
          <w:szCs w:val="22"/>
        </w:rPr>
      </w:pPr>
      <w:r>
        <w:rPr>
          <w:rFonts w:ascii="Calibri" w:hAnsi="Calibri"/>
          <w:sz w:val="22"/>
          <w:szCs w:val="22"/>
        </w:rPr>
        <w:t>- Descripción del comportamiento y análisis de las relaciones existentes entre cada una de las dimensiones de la práctica pedagógica y el foco problemático</w:t>
      </w:r>
    </w:p>
    <w:p w:rsidR="00DF795B" w:rsidRDefault="00DF795B" w:rsidP="00717063">
      <w:pPr>
        <w:spacing w:line="240" w:lineRule="atLeast"/>
        <w:jc w:val="both"/>
        <w:rPr>
          <w:rFonts w:ascii="Calibri" w:hAnsi="Calibri" w:cs="Arial"/>
          <w:sz w:val="22"/>
          <w:szCs w:val="22"/>
        </w:rPr>
      </w:pP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r>
        <w:rPr>
          <w:rFonts w:ascii="Calibri" w:hAnsi="Calibri" w:cs="Arial"/>
          <w:i/>
          <w:iCs/>
          <w:sz w:val="22"/>
          <w:szCs w:val="22"/>
        </w:rPr>
        <w:t xml:space="preserve">2. El problema                                                                                                                                                     </w:t>
      </w:r>
      <w:r>
        <w:rPr>
          <w:rFonts w:ascii="Calibri" w:hAnsi="Calibri" w:cs="Arial"/>
          <w:b/>
          <w:bCs/>
          <w:i/>
          <w:iCs/>
          <w:sz w:val="22"/>
          <w:szCs w:val="22"/>
        </w:rPr>
        <w:t>6</w:t>
      </w: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b/>
          <w:bCs/>
          <w:i/>
          <w:iCs/>
          <w:sz w:val="22"/>
          <w:szCs w:val="22"/>
        </w:rPr>
      </w:pPr>
      <w:r>
        <w:rPr>
          <w:rFonts w:ascii="Calibri" w:hAnsi="Calibri" w:cs="Arial"/>
          <w:i/>
          <w:iCs/>
          <w:sz w:val="22"/>
          <w:szCs w:val="22"/>
        </w:rPr>
        <w:t xml:space="preserve">3. Plan de acción                                                                                                                                                </w:t>
      </w:r>
      <w:r>
        <w:rPr>
          <w:rFonts w:ascii="Calibri" w:hAnsi="Calibri" w:cs="Arial"/>
          <w:b/>
          <w:bCs/>
          <w:i/>
          <w:iCs/>
          <w:sz w:val="22"/>
          <w:szCs w:val="22"/>
        </w:rPr>
        <w:t>7</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Descripción del proceso</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Descripción y análisis del plan</w:t>
      </w: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r>
        <w:rPr>
          <w:rFonts w:ascii="Calibri" w:hAnsi="Calibri" w:cs="Arial"/>
          <w:i/>
          <w:iCs/>
          <w:sz w:val="22"/>
          <w:szCs w:val="22"/>
        </w:rPr>
        <w:t xml:space="preserve">4. Evaluación del proceso realizado y resultados obtenidos                                                                     </w:t>
      </w:r>
      <w:r>
        <w:rPr>
          <w:rFonts w:ascii="Calibri" w:hAnsi="Calibri" w:cs="Arial"/>
          <w:b/>
          <w:bCs/>
          <w:i/>
          <w:iCs/>
          <w:sz w:val="22"/>
          <w:szCs w:val="22"/>
        </w:rPr>
        <w:t>12</w:t>
      </w:r>
    </w:p>
    <w:p w:rsidR="00DF795B" w:rsidRDefault="00DF795B" w:rsidP="00405325">
      <w:pPr>
        <w:spacing w:line="240" w:lineRule="atLeast"/>
        <w:jc w:val="both"/>
        <w:rPr>
          <w:rFonts w:ascii="Calibri" w:hAnsi="Calibri" w:cs="Arial"/>
          <w:sz w:val="22"/>
          <w:szCs w:val="22"/>
        </w:rPr>
      </w:pPr>
      <w:r>
        <w:rPr>
          <w:rFonts w:ascii="Calibri" w:hAnsi="Calibri" w:cs="Arial"/>
          <w:sz w:val="22"/>
          <w:szCs w:val="22"/>
        </w:rPr>
        <w:t>- Descripción del panorama evaluativo desarrollado</w:t>
      </w:r>
    </w:p>
    <w:p w:rsidR="00DF795B" w:rsidRDefault="00DF795B" w:rsidP="00405325">
      <w:pPr>
        <w:spacing w:line="240" w:lineRule="atLeast"/>
        <w:jc w:val="both"/>
        <w:rPr>
          <w:rFonts w:ascii="Calibri" w:hAnsi="Calibri" w:cs="Arial"/>
          <w:sz w:val="22"/>
          <w:szCs w:val="22"/>
        </w:rPr>
      </w:pPr>
      <w:r>
        <w:rPr>
          <w:rFonts w:ascii="Calibri" w:hAnsi="Calibri" w:cs="Arial"/>
          <w:sz w:val="22"/>
          <w:szCs w:val="22"/>
        </w:rPr>
        <w:t>- Descripción de la metodología de análisis</w:t>
      </w:r>
    </w:p>
    <w:p w:rsidR="00DF795B" w:rsidRDefault="00DF795B" w:rsidP="00405325">
      <w:pPr>
        <w:spacing w:line="240" w:lineRule="atLeast"/>
        <w:jc w:val="both"/>
        <w:rPr>
          <w:rFonts w:ascii="Calibri" w:hAnsi="Calibri" w:cs="Arial"/>
          <w:sz w:val="22"/>
          <w:szCs w:val="22"/>
        </w:rPr>
      </w:pPr>
      <w:r>
        <w:rPr>
          <w:rFonts w:ascii="Calibri" w:hAnsi="Calibri" w:cs="Arial"/>
          <w:sz w:val="22"/>
          <w:szCs w:val="22"/>
        </w:rPr>
        <w:t>- Sistematización de los datos</w:t>
      </w:r>
    </w:p>
    <w:p w:rsidR="00DF795B" w:rsidRDefault="00DF795B" w:rsidP="00405325">
      <w:pPr>
        <w:spacing w:line="240" w:lineRule="atLeast"/>
        <w:jc w:val="both"/>
        <w:rPr>
          <w:rFonts w:ascii="Calibri" w:hAnsi="Calibri" w:cs="Arial"/>
          <w:sz w:val="22"/>
          <w:szCs w:val="22"/>
        </w:rPr>
      </w:pPr>
      <w:r>
        <w:rPr>
          <w:rFonts w:ascii="Calibri" w:hAnsi="Calibri" w:cs="Arial"/>
          <w:sz w:val="22"/>
          <w:szCs w:val="22"/>
        </w:rPr>
        <w:t>- Análisis de los resultados obtenidos</w:t>
      </w:r>
    </w:p>
    <w:p w:rsidR="00DF795B" w:rsidRDefault="00DF795B" w:rsidP="00405325">
      <w:pPr>
        <w:spacing w:line="240" w:lineRule="atLeast"/>
        <w:jc w:val="both"/>
        <w:rPr>
          <w:rFonts w:ascii="Calibri" w:hAnsi="Calibri" w:cs="Arial"/>
          <w:sz w:val="22"/>
          <w:szCs w:val="22"/>
        </w:rPr>
      </w:pPr>
      <w:r>
        <w:rPr>
          <w:rFonts w:ascii="Calibri" w:hAnsi="Calibri" w:cs="Arial"/>
          <w:sz w:val="22"/>
          <w:szCs w:val="22"/>
        </w:rPr>
        <w:t>- Análisis antecedentes</w:t>
      </w:r>
    </w:p>
    <w:p w:rsidR="00DF795B" w:rsidRDefault="00DF795B" w:rsidP="00405325">
      <w:pPr>
        <w:spacing w:line="240" w:lineRule="atLeast"/>
        <w:jc w:val="both"/>
        <w:rPr>
          <w:rFonts w:ascii="Calibri" w:hAnsi="Calibri" w:cs="Arial"/>
          <w:sz w:val="22"/>
          <w:szCs w:val="22"/>
        </w:rPr>
      </w:pP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p>
    <w:p w:rsidR="00DF795B" w:rsidRDefault="00DF795B" w:rsidP="00405325">
      <w:pPr>
        <w:spacing w:line="240" w:lineRule="atLeast"/>
        <w:rPr>
          <w:rFonts w:ascii="Calibri" w:hAnsi="Calibri" w:cs="Arial"/>
          <w:i/>
          <w:iCs/>
          <w:sz w:val="22"/>
          <w:szCs w:val="22"/>
        </w:rPr>
      </w:pPr>
      <w:r>
        <w:rPr>
          <w:rFonts w:ascii="Calibri" w:hAnsi="Calibri" w:cs="Arial"/>
          <w:i/>
          <w:iCs/>
          <w:sz w:val="22"/>
          <w:szCs w:val="22"/>
        </w:rPr>
        <w:t xml:space="preserve">5. Conclusiones de la investigación                                                                                                              </w:t>
      </w:r>
      <w:r w:rsidRPr="00405325">
        <w:rPr>
          <w:rFonts w:ascii="Calibri" w:hAnsi="Calibri" w:cs="Arial"/>
          <w:b/>
          <w:i/>
          <w:iCs/>
          <w:sz w:val="22"/>
          <w:szCs w:val="22"/>
        </w:rPr>
        <w:t xml:space="preserve"> 15</w:t>
      </w: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p>
    <w:p w:rsidR="00DF795B" w:rsidRPr="00405325" w:rsidRDefault="00DF795B" w:rsidP="00717063">
      <w:pPr>
        <w:spacing w:line="240" w:lineRule="atLeast"/>
        <w:jc w:val="both"/>
        <w:rPr>
          <w:rFonts w:ascii="Calibri" w:hAnsi="Calibri" w:cs="Arial"/>
          <w:b/>
          <w:i/>
          <w:iCs/>
          <w:sz w:val="22"/>
          <w:szCs w:val="22"/>
        </w:rPr>
      </w:pPr>
      <w:r>
        <w:rPr>
          <w:rFonts w:ascii="Calibri" w:hAnsi="Calibri" w:cs="Arial"/>
          <w:i/>
          <w:iCs/>
          <w:sz w:val="22"/>
          <w:szCs w:val="22"/>
        </w:rPr>
        <w:t xml:space="preserve">6. Bibliografía                                                                                                                                                   </w:t>
      </w:r>
      <w:r w:rsidRPr="00405325">
        <w:rPr>
          <w:rFonts w:ascii="Calibri" w:hAnsi="Calibri" w:cs="Arial"/>
          <w:b/>
          <w:i/>
          <w:iCs/>
          <w:sz w:val="22"/>
          <w:szCs w:val="22"/>
        </w:rPr>
        <w:t>16</w:t>
      </w:r>
    </w:p>
    <w:p w:rsidR="00DF795B" w:rsidRDefault="00DF795B" w:rsidP="00717063">
      <w:pPr>
        <w:spacing w:line="240" w:lineRule="atLeast"/>
        <w:jc w:val="both"/>
        <w:rPr>
          <w:rFonts w:ascii="Calibri" w:hAnsi="Calibri" w:cs="Arial"/>
          <w:i/>
          <w:iCs/>
          <w:sz w:val="22"/>
          <w:szCs w:val="22"/>
        </w:rPr>
      </w:pPr>
    </w:p>
    <w:p w:rsidR="00DF795B" w:rsidRDefault="00DF795B" w:rsidP="00717063">
      <w:pPr>
        <w:spacing w:line="240" w:lineRule="atLeast"/>
        <w:jc w:val="both"/>
        <w:rPr>
          <w:rFonts w:ascii="Calibri" w:hAnsi="Calibri" w:cs="Arial"/>
          <w:i/>
          <w:iCs/>
          <w:sz w:val="22"/>
          <w:szCs w:val="22"/>
        </w:rPr>
      </w:pPr>
    </w:p>
    <w:p w:rsidR="00DF795B" w:rsidRPr="00405325" w:rsidRDefault="00DF795B" w:rsidP="00405325">
      <w:pPr>
        <w:tabs>
          <w:tab w:val="left" w:pos="8445"/>
          <w:tab w:val="right" w:pos="8838"/>
        </w:tabs>
        <w:spacing w:line="240" w:lineRule="atLeast"/>
        <w:jc w:val="both"/>
        <w:rPr>
          <w:rFonts w:ascii="Calibri" w:hAnsi="Calibri" w:cs="Arial"/>
          <w:b/>
          <w:i/>
          <w:iCs/>
          <w:sz w:val="22"/>
          <w:szCs w:val="22"/>
        </w:rPr>
      </w:pPr>
      <w:r>
        <w:rPr>
          <w:rFonts w:ascii="Calibri" w:hAnsi="Calibri" w:cs="Arial"/>
          <w:i/>
          <w:iCs/>
          <w:sz w:val="22"/>
          <w:szCs w:val="22"/>
        </w:rPr>
        <w:t>7. Anexos</w:t>
      </w:r>
      <w:r>
        <w:rPr>
          <w:rFonts w:ascii="Calibri" w:hAnsi="Calibri" w:cs="Arial"/>
          <w:i/>
          <w:iCs/>
          <w:sz w:val="22"/>
          <w:szCs w:val="22"/>
        </w:rPr>
        <w:tab/>
      </w:r>
      <w:bookmarkStart w:id="0" w:name="_GoBack"/>
      <w:r>
        <w:rPr>
          <w:rFonts w:ascii="Calibri" w:hAnsi="Calibri" w:cs="Arial"/>
          <w:i/>
          <w:iCs/>
          <w:sz w:val="22"/>
          <w:szCs w:val="22"/>
        </w:rPr>
        <w:t xml:space="preserve"> </w:t>
      </w:r>
      <w:r w:rsidRPr="00405325">
        <w:rPr>
          <w:rFonts w:ascii="Calibri" w:hAnsi="Calibri" w:cs="Arial"/>
          <w:b/>
          <w:i/>
          <w:iCs/>
          <w:sz w:val="22"/>
          <w:szCs w:val="22"/>
        </w:rPr>
        <w:t>17</w:t>
      </w:r>
    </w:p>
    <w:bookmarkEnd w:id="0"/>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405325">
      <w:pPr>
        <w:tabs>
          <w:tab w:val="left" w:pos="6750"/>
        </w:tabs>
        <w:spacing w:line="240" w:lineRule="atLeast"/>
        <w:jc w:val="both"/>
        <w:rPr>
          <w:rFonts w:ascii="Calibri" w:hAnsi="Calibri" w:cs="Arial"/>
          <w:b/>
          <w:bCs/>
          <w:sz w:val="22"/>
          <w:szCs w:val="22"/>
        </w:rPr>
      </w:pPr>
      <w:r>
        <w:rPr>
          <w:rFonts w:ascii="Calibri" w:hAnsi="Calibri" w:cs="Arial"/>
          <w:b/>
          <w:bCs/>
          <w:sz w:val="22"/>
          <w:szCs w:val="22"/>
        </w:rPr>
        <w:tab/>
      </w: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r>
        <w:rPr>
          <w:rFonts w:ascii="Calibri" w:hAnsi="Calibri" w:cs="Arial"/>
          <w:b/>
          <w:bCs/>
          <w:sz w:val="22"/>
          <w:szCs w:val="22"/>
        </w:rPr>
        <w:t xml:space="preserve"> </w:t>
      </w:r>
    </w:p>
    <w:p w:rsidR="00DF795B" w:rsidRDefault="00DF795B" w:rsidP="00717063">
      <w:pPr>
        <w:spacing w:line="240" w:lineRule="atLeast"/>
        <w:jc w:val="both"/>
        <w:rPr>
          <w:rFonts w:ascii="Calibri" w:hAnsi="Calibri" w:cs="Arial"/>
          <w:b/>
          <w:bCs/>
          <w:sz w:val="22"/>
          <w:szCs w:val="22"/>
        </w:rPr>
      </w:pPr>
      <w:r>
        <w:rPr>
          <w:rFonts w:ascii="Calibri" w:hAnsi="Calibri" w:cs="Arial"/>
          <w:b/>
          <w:bCs/>
          <w:sz w:val="22"/>
          <w:szCs w:val="22"/>
        </w:rPr>
        <w:t>PROBLEMATIZACIÓN DIAGNÓSTICA</w:t>
      </w:r>
    </w:p>
    <w:p w:rsidR="00DF795B" w:rsidRDefault="00DF795B" w:rsidP="00717063">
      <w:pPr>
        <w:spacing w:line="240" w:lineRule="atLeast"/>
        <w:jc w:val="both"/>
        <w:rPr>
          <w:rFonts w:ascii="Calibri" w:hAnsi="Calibri" w:cs="Arial"/>
          <w:b/>
          <w:bCs/>
          <w:sz w:val="22"/>
          <w:szCs w:val="22"/>
        </w:rPr>
      </w:pPr>
    </w:p>
    <w:p w:rsidR="00DF795B" w:rsidRDefault="00DF795B" w:rsidP="00717063">
      <w:pPr>
        <w:spacing w:line="240" w:lineRule="atLeast"/>
        <w:jc w:val="both"/>
        <w:rPr>
          <w:rFonts w:ascii="Calibri" w:hAnsi="Calibri" w:cs="Arial"/>
          <w:b/>
          <w:bCs/>
          <w:sz w:val="22"/>
          <w:szCs w:val="22"/>
        </w:rPr>
      </w:pPr>
      <w:r>
        <w:rPr>
          <w:rFonts w:ascii="Calibri" w:hAnsi="Calibri" w:cs="Arial"/>
          <w:b/>
          <w:bCs/>
          <w:sz w:val="22"/>
          <w:szCs w:val="22"/>
        </w:rPr>
        <w:t>Introducción</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xml:space="preserve">La  investigación sobre la educación tiene valor para la práctica, ya que según Gimeno Sacristán (1997) proporciona conceptos que legitiman sus acciones, ofrece otras formas de ver la realidad. El sentido que tiene este proceso de investigación es permitir el espacio de reflexión con fundamentos, espacios para discutir, mejorando la práctica, encontrando alternativas. (Gimeno Sacristán, G. 1997). Entonces teniendo información especializada sobre la realidad, luego se puede utilizar opciones sustentadas en principios razonables, y no por sentido común. Por lo anterior, podemos decir que la investigación que realizaremos, nos servirá para conocer nueva información, que luego podremos analizar y reflexionar, para finalmente poder tomar decisiones con fundamentos, que mejoren las prácticas docentes. </w:t>
      </w:r>
    </w:p>
    <w:p w:rsidR="00DF795B" w:rsidRDefault="00DF795B" w:rsidP="00717063">
      <w:pPr>
        <w:spacing w:line="240" w:lineRule="atLeast"/>
        <w:jc w:val="both"/>
        <w:rPr>
          <w:rFonts w:ascii="Calibri" w:hAnsi="Calibri" w:cs="Arial"/>
          <w:sz w:val="22"/>
          <w:szCs w:val="22"/>
        </w:rPr>
      </w:pPr>
      <w:r>
        <w:rPr>
          <w:rFonts w:ascii="Calibri" w:hAnsi="Calibri" w:cs="Arial"/>
          <w:sz w:val="22"/>
          <w:szCs w:val="22"/>
        </w:rPr>
        <w:t xml:space="preserve">Los objetivos que se espera alcanzar con este proceso de investigación, es poder reflexionar acerca de nuestra práctica profesional, para poder mejorarla en base a fundamentos sólidos. </w:t>
      </w:r>
    </w:p>
    <w:p w:rsidR="00DF795B" w:rsidRDefault="00DF795B" w:rsidP="00717063">
      <w:pPr>
        <w:pStyle w:val="ListParagraph1"/>
        <w:spacing w:line="240" w:lineRule="atLeast"/>
        <w:ind w:left="0"/>
        <w:jc w:val="both"/>
        <w:rPr>
          <w:rFonts w:ascii="Calibri" w:hAnsi="Calibri" w:cs="Arial"/>
          <w:sz w:val="22"/>
          <w:szCs w:val="22"/>
        </w:rPr>
      </w:pPr>
      <w:r>
        <w:rPr>
          <w:rFonts w:ascii="Calibri" w:hAnsi="Calibri" w:cs="Arial"/>
          <w:sz w:val="22"/>
          <w:szCs w:val="22"/>
        </w:rPr>
        <w:t xml:space="preserve">El enfoque metodológico para nuestra investigación es el de Investigación- Acción, en el cual el docente es quien profundiza la comprensión de su problema y se plantea alternativas de resolución (Boggino, N. 2004). En nuestro caso, como alumnas prácticas debemos problematizar la realidad de nuestra práctica para luego poder tomar decisiones, el proceso de investigación entonces nace desde los mismos docentes, ya que también son investigadores quienes exploran la realidad donde se desenvuelven profesionalmente. Este proceso se realiza de forma colectiva, entre todos los docentes involucrados (J. Elliott, 1993). </w:t>
      </w:r>
    </w:p>
    <w:p w:rsidR="00DF795B" w:rsidRDefault="00DF795B" w:rsidP="00717063">
      <w:pPr>
        <w:pStyle w:val="ListParagraph1"/>
        <w:spacing w:line="240" w:lineRule="atLeast"/>
        <w:ind w:left="0"/>
        <w:jc w:val="both"/>
        <w:rPr>
          <w:rFonts w:ascii="Calibri" w:hAnsi="Calibri" w:cs="Arial"/>
          <w:sz w:val="22"/>
          <w:szCs w:val="22"/>
        </w:rPr>
      </w:pPr>
    </w:p>
    <w:p w:rsidR="00DF795B" w:rsidRDefault="00DF795B" w:rsidP="00717063">
      <w:pPr>
        <w:pStyle w:val="ListParagraph1"/>
        <w:spacing w:line="240" w:lineRule="atLeast"/>
        <w:ind w:left="0"/>
        <w:jc w:val="both"/>
        <w:rPr>
          <w:rFonts w:ascii="Calibri" w:hAnsi="Calibri" w:cs="Arial"/>
          <w:bCs/>
          <w:iCs/>
          <w:sz w:val="22"/>
          <w:szCs w:val="22"/>
        </w:rPr>
      </w:pPr>
      <w:smartTag w:uri="urn:schemas-microsoft-com:office:smarttags" w:element="PersonName">
        <w:smartTagPr>
          <w:attr w:name="ProductID" w:val="La Investigación- Acción"/>
        </w:smartTagPr>
        <w:r>
          <w:rPr>
            <w:rFonts w:ascii="Calibri" w:hAnsi="Calibri" w:cs="Arial"/>
            <w:bCs/>
            <w:iCs/>
            <w:sz w:val="22"/>
            <w:szCs w:val="22"/>
          </w:rPr>
          <w:t>La Investigación- Acción</w:t>
        </w:r>
      </w:smartTag>
      <w:r>
        <w:rPr>
          <w:rFonts w:ascii="Calibri" w:hAnsi="Calibri" w:cs="Arial"/>
          <w:bCs/>
          <w:iCs/>
          <w:sz w:val="22"/>
          <w:szCs w:val="22"/>
        </w:rPr>
        <w:t xml:space="preserve"> busca  mejorar la práctica, al tiempo  que se mejora la comprensión que se tiene de ella y de los contextos en los que realiza. (Carr y Kemmis, 1988). En lo anterior es donde radica el sentido de esta investigación, ya que son las propios docentes (alumnas en práctica y educadoras a cargo) quienes analizar y buscan problematizar su  propia realidad educativa. Es un trabajo colectivo que surge para mejorar las prácticas educativas. Esto mismo, le da valor a la profesionalización de las Educadoras de párvulos en general. Porque el hecho de sean ellas mismas quienes lleven a cabo estas investigaciones, les brinda la oportunidad para la producción de conocimiento con fundamentos sólidos, una base desde donde pueden tomar decisiones y encontrar soluciones a los problemas encontrados. Dándole esto un valor extra a su labor, ya que la información “de lo que deben hacer para mejorar” no viene desde investigaciones externas, si no que surge dentro de la misma realidad, siendo llevada a cabo por las mismas profesionales de educación.</w:t>
      </w: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r>
        <w:rPr>
          <w:rFonts w:ascii="Calibri" w:hAnsi="Calibri"/>
          <w:b/>
          <w:bCs/>
          <w:sz w:val="22"/>
          <w:szCs w:val="22"/>
        </w:rPr>
        <w:t>Antecedentes del contexto</w:t>
      </w:r>
    </w:p>
    <w:p w:rsidR="00DF795B" w:rsidRDefault="00DF795B" w:rsidP="00717063">
      <w:pPr>
        <w:spacing w:line="240" w:lineRule="atLeast"/>
        <w:jc w:val="both"/>
        <w:rPr>
          <w:rFonts w:ascii="Calibri" w:hAnsi="Calibri"/>
          <w:sz w:val="22"/>
          <w:szCs w:val="22"/>
        </w:rPr>
      </w:pPr>
    </w:p>
    <w:p w:rsidR="00DF795B" w:rsidRDefault="00DF795B" w:rsidP="00717063">
      <w:pPr>
        <w:spacing w:line="240" w:lineRule="atLeast"/>
        <w:jc w:val="both"/>
        <w:rPr>
          <w:rFonts w:ascii="Calibri" w:hAnsi="Calibri"/>
          <w:sz w:val="22"/>
          <w:szCs w:val="22"/>
        </w:rPr>
      </w:pPr>
      <w:r>
        <w:rPr>
          <w:rFonts w:ascii="Calibri" w:hAnsi="Calibri"/>
          <w:sz w:val="22"/>
          <w:szCs w:val="22"/>
        </w:rPr>
        <w:t>El Colegio Almenar del Maipo de dependencia particular pagado, queda ubicado en la comuna de Puente Alto, inserto en el cajón del Maipo en la localidad de Las Vizcachas. Por ende cuenta con un privilegiado entorno natural, que a la vez se relaciona con la misión del colegio de formar personas integrales. Comienza en Play Group y termina en 4to medio su proceso. Hay alrededor de 600 alumnos. Específicamente nuestra práctica la estamos haciendo en los dos PreKinder, en cada uno de ellos hay una educadora y coeducadora y son alrededor de 20 niños por curso.</w:t>
      </w: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r>
        <w:rPr>
          <w:rFonts w:ascii="Calibri" w:hAnsi="Calibri"/>
          <w:b/>
          <w:bCs/>
          <w:sz w:val="22"/>
          <w:szCs w:val="22"/>
        </w:rPr>
        <w:t>Descripción del proceso realizado</w:t>
      </w:r>
    </w:p>
    <w:p w:rsidR="00DF795B" w:rsidRDefault="00DF795B" w:rsidP="00717063">
      <w:pPr>
        <w:spacing w:line="240" w:lineRule="atLeast"/>
        <w:jc w:val="both"/>
        <w:rPr>
          <w:rFonts w:ascii="Calibri" w:hAnsi="Calibri"/>
          <w:sz w:val="22"/>
          <w:szCs w:val="22"/>
        </w:rPr>
      </w:pPr>
    </w:p>
    <w:p w:rsidR="00DF795B" w:rsidRDefault="00DF795B" w:rsidP="00717063">
      <w:pPr>
        <w:spacing w:line="240" w:lineRule="atLeast"/>
        <w:jc w:val="both"/>
        <w:rPr>
          <w:rFonts w:ascii="Calibri" w:hAnsi="Calibri"/>
          <w:sz w:val="22"/>
          <w:szCs w:val="22"/>
        </w:rPr>
      </w:pPr>
      <w:r>
        <w:rPr>
          <w:rFonts w:ascii="Calibri" w:hAnsi="Calibri"/>
          <w:sz w:val="22"/>
          <w:szCs w:val="22"/>
        </w:rPr>
        <w:t>La metodología utilizada para esta primera fase de diagnóstico y problematización responde a los primeros pasos a seguir que propone la investigación-acción. Desde esta mirada en primer lugar hicimos observación en la práctica pedagógica, haciendo registros, que a la vez al conjugarse con juicios y referencias teóricas se transformarán en evidencia. Con la interpretación de lo observado, y las evidencias hechas, se puede concluir lo que ocurre en el centro de práctica en cuanto a planificación, ambiente de aprendizaje, aprendizaje de los niños y acción pedagógica, para luego emitir juicios de lo que ocurre. Para finalmente ir logrando la formulación del problema, evidenciando la importancia del foco de investigación y la debilidad en este aspecto que existe en el centro. Esto nos lleva a concluir una pregunta de investigación que a lo largo de todo el proceso de investigación queremos resolver.</w:t>
      </w: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
          <w:bCs/>
          <w:sz w:val="22"/>
          <w:szCs w:val="22"/>
        </w:rPr>
      </w:pPr>
      <w:r>
        <w:rPr>
          <w:rFonts w:ascii="Calibri" w:hAnsi="Calibri"/>
          <w:b/>
          <w:bCs/>
          <w:sz w:val="22"/>
          <w:szCs w:val="22"/>
        </w:rPr>
        <w:t>Descripción del comportamiento y análisis de las relaciones existentes entre cada una de las dimensiones de la práctica pedagógica y el foco problemático</w:t>
      </w:r>
    </w:p>
    <w:p w:rsidR="00DF795B" w:rsidRDefault="00DF795B" w:rsidP="00717063">
      <w:pPr>
        <w:spacing w:line="240" w:lineRule="atLeast"/>
        <w:jc w:val="both"/>
        <w:rPr>
          <w:rFonts w:ascii="Calibri" w:hAnsi="Calibri"/>
          <w:b/>
          <w:bCs/>
          <w:sz w:val="22"/>
          <w:szCs w:val="22"/>
        </w:rPr>
      </w:pPr>
    </w:p>
    <w:p w:rsidR="00DF795B" w:rsidRDefault="00DF795B" w:rsidP="00717063">
      <w:pPr>
        <w:spacing w:line="240" w:lineRule="atLeast"/>
        <w:jc w:val="both"/>
        <w:rPr>
          <w:rFonts w:ascii="Calibri" w:hAnsi="Calibri"/>
          <w:bCs/>
          <w:i/>
          <w:sz w:val="22"/>
          <w:szCs w:val="22"/>
        </w:rPr>
      </w:pPr>
      <w:r>
        <w:rPr>
          <w:rFonts w:ascii="Calibri" w:hAnsi="Calibri"/>
          <w:bCs/>
          <w:i/>
          <w:sz w:val="22"/>
          <w:szCs w:val="22"/>
        </w:rPr>
        <w:t>Situaciones problemáticas</w:t>
      </w:r>
    </w:p>
    <w:p w:rsidR="00DF795B" w:rsidRDefault="00DF795B" w:rsidP="00717063">
      <w:pPr>
        <w:spacing w:line="240" w:lineRule="atLeast"/>
        <w:jc w:val="both"/>
        <w:rPr>
          <w:rFonts w:ascii="Calibri" w:hAnsi="Calibri"/>
          <w:bCs/>
          <w:sz w:val="22"/>
          <w:szCs w:val="22"/>
        </w:rPr>
      </w:pPr>
      <w:r>
        <w:rPr>
          <w:rFonts w:ascii="Calibri" w:hAnsi="Calibri"/>
          <w:bCs/>
          <w:sz w:val="22"/>
          <w:szCs w:val="22"/>
        </w:rPr>
        <w:t xml:space="preserve">En la semana hay 43 períodos (módulos) de 40 minutos sin considerar los recreos. De ellos se utilizan 22 módulos en Asignaturas (en el colegio se denomina a las especialidades de Inglés, Educación Física y Música), 14 módulos en actividades planificadas por el equipo (en base a los planes y programas de las bases curriculares de educación parvularia) 5 módulos considerados para relajación, psicomotricidad y protagonista de la semana, y 2 para rincones </w:t>
      </w:r>
      <w:bookmarkStart w:id="1" w:name="OLE_LINK2"/>
      <w:bookmarkStart w:id="2" w:name="OLE_LINK1"/>
      <w:r>
        <w:rPr>
          <w:rFonts w:ascii="Calibri" w:hAnsi="Calibri"/>
          <w:bCs/>
          <w:sz w:val="22"/>
          <w:szCs w:val="22"/>
        </w:rPr>
        <w:t>(disfraces, almacén, construcción y hospital).</w:t>
      </w:r>
      <w:bookmarkEnd w:id="1"/>
      <w:bookmarkEnd w:id="2"/>
      <w:r>
        <w:rPr>
          <w:rFonts w:ascii="Calibri" w:hAnsi="Calibri"/>
          <w:bCs/>
          <w:sz w:val="22"/>
          <w:szCs w:val="22"/>
        </w:rPr>
        <w:t xml:space="preserve"> (anexo 3)</w:t>
      </w:r>
    </w:p>
    <w:p w:rsidR="00DF795B" w:rsidRDefault="00DF795B" w:rsidP="00717063">
      <w:pPr>
        <w:spacing w:line="240" w:lineRule="atLeast"/>
        <w:jc w:val="both"/>
        <w:rPr>
          <w:rFonts w:ascii="Calibri" w:hAnsi="Calibri"/>
          <w:bCs/>
          <w:sz w:val="22"/>
          <w:szCs w:val="22"/>
        </w:rPr>
      </w:pPr>
      <w:r>
        <w:rPr>
          <w:rFonts w:ascii="Calibri" w:hAnsi="Calibri"/>
          <w:bCs/>
          <w:sz w:val="22"/>
          <w:szCs w:val="22"/>
        </w:rPr>
        <w:t>Para el caso de las actividades planificadas por el equipo, se considera principalmente actividades con foco en matemática y comunicación, debido a que responde a los requerimientos propios del establecimiento (como las educadoras nos comentan). El material utilizado en estas actividades es igual para todos los niños y la mayoría de las oportunidades son cuadernillos de pre-escritura o matemático propios del colegio.</w:t>
      </w:r>
    </w:p>
    <w:p w:rsidR="00DF795B" w:rsidRDefault="00DF795B" w:rsidP="00717063">
      <w:pPr>
        <w:spacing w:line="240" w:lineRule="atLeast"/>
        <w:jc w:val="both"/>
        <w:rPr>
          <w:rFonts w:ascii="Calibri" w:hAnsi="Calibri"/>
          <w:bCs/>
          <w:sz w:val="22"/>
          <w:szCs w:val="22"/>
        </w:rPr>
      </w:pPr>
    </w:p>
    <w:p w:rsidR="00DF795B" w:rsidRDefault="00DF795B" w:rsidP="00717063">
      <w:pPr>
        <w:spacing w:line="240" w:lineRule="atLeast"/>
        <w:jc w:val="both"/>
        <w:rPr>
          <w:rFonts w:ascii="Calibri" w:hAnsi="Calibri"/>
          <w:bCs/>
          <w:sz w:val="22"/>
          <w:szCs w:val="22"/>
        </w:rPr>
      </w:pPr>
      <w:r>
        <w:rPr>
          <w:rFonts w:ascii="Calibri" w:hAnsi="Calibri"/>
          <w:bCs/>
          <w:sz w:val="22"/>
          <w:szCs w:val="22"/>
        </w:rPr>
        <w:t>Existen dentro de la jornada, dos módulos para rincones en la semana, pero éstos no se utilizan constantemente. Las razones son variadas, porque este momento se realizan otras actividades, o porque el material dentro de los rincones no son suficientes o no están en buenas condiciones para ser trabajados. Existen 4 baúles móviles, que están destinados para ser utilizados en el momento de rincones (disfraces, almacén, construcción y hospital), los materiales que contienen no coinciden con la cantidad de niños, también hay material en mal estado. (Anexo 5).</w:t>
      </w:r>
    </w:p>
    <w:p w:rsidR="00DF795B" w:rsidRDefault="00DF795B" w:rsidP="00717063">
      <w:pPr>
        <w:spacing w:line="240" w:lineRule="atLeast"/>
        <w:jc w:val="both"/>
        <w:rPr>
          <w:rFonts w:ascii="Calibri" w:hAnsi="Calibri"/>
          <w:bCs/>
          <w:sz w:val="22"/>
          <w:szCs w:val="22"/>
        </w:rPr>
      </w:pPr>
    </w:p>
    <w:p w:rsidR="00DF795B" w:rsidRDefault="00DF795B" w:rsidP="00717063">
      <w:pPr>
        <w:spacing w:line="240" w:lineRule="atLeast"/>
        <w:jc w:val="both"/>
        <w:rPr>
          <w:rFonts w:ascii="Calibri" w:hAnsi="Calibri"/>
          <w:bCs/>
          <w:sz w:val="22"/>
          <w:szCs w:val="22"/>
        </w:rPr>
      </w:pPr>
      <w:r>
        <w:rPr>
          <w:rFonts w:ascii="Calibri" w:hAnsi="Calibri"/>
          <w:bCs/>
          <w:sz w:val="22"/>
          <w:szCs w:val="22"/>
        </w:rPr>
        <w:t>Lo anterior, se contrasta con lo planteado en las Bases Curriculares de Educación Parvularia, donde plantea el juego, como principio pedagógico donde el carácter lúdico debe estar presente en las situaciones de aprendizaje de los niños y niñas. Considerando esto, en el colegio, el momento de juego simbólico, el cual sería el único momento que el juego se planifica he intenciona, no se está llevando a cabo adecuadamente. A pesar de saber y reconocer que el trabajo en áreas, rincones o baúles móviles es un estrategia que permite desarrollar la autonomía, iniciativa, creatividad, razonamiento y resolución de problemas, y trabajar otras áreas del aprendizaje a través del juego (</w:t>
      </w:r>
      <w:r>
        <w:rPr>
          <w:rFonts w:ascii="Calibri" w:hAnsi="Calibri"/>
          <w:sz w:val="22"/>
          <w:szCs w:val="22"/>
        </w:rPr>
        <w:t xml:space="preserve">Laguía y Vidal. 2008) </w:t>
      </w:r>
    </w:p>
    <w:p w:rsidR="00DF795B" w:rsidRDefault="00DF795B" w:rsidP="00717063">
      <w:pPr>
        <w:spacing w:line="240" w:lineRule="atLeast"/>
        <w:jc w:val="both"/>
        <w:rPr>
          <w:rFonts w:ascii="Calibri" w:hAnsi="Calibri"/>
          <w:bCs/>
          <w:i/>
          <w:sz w:val="22"/>
          <w:szCs w:val="22"/>
        </w:rPr>
      </w:pPr>
    </w:p>
    <w:p w:rsidR="00DF795B" w:rsidRDefault="00DF795B" w:rsidP="00717063">
      <w:pPr>
        <w:spacing w:line="240" w:lineRule="atLeast"/>
        <w:jc w:val="both"/>
        <w:rPr>
          <w:rFonts w:ascii="Calibri" w:hAnsi="Calibri"/>
          <w:bCs/>
          <w:i/>
          <w:sz w:val="22"/>
          <w:szCs w:val="22"/>
        </w:rPr>
      </w:pPr>
      <w:r>
        <w:rPr>
          <w:rFonts w:ascii="Calibri" w:hAnsi="Calibri"/>
          <w:bCs/>
          <w:i/>
          <w:sz w:val="22"/>
          <w:szCs w:val="22"/>
        </w:rPr>
        <w:t xml:space="preserve">Ejes </w:t>
      </w:r>
    </w:p>
    <w:p w:rsidR="00DF795B" w:rsidRDefault="00DF795B" w:rsidP="00717063">
      <w:pPr>
        <w:spacing w:line="240" w:lineRule="atLeast"/>
        <w:jc w:val="both"/>
        <w:rPr>
          <w:rFonts w:ascii="Calibri" w:hAnsi="Calibri"/>
          <w:sz w:val="22"/>
          <w:szCs w:val="22"/>
          <w:u w:val="single"/>
        </w:rPr>
      </w:pPr>
      <w:r>
        <w:rPr>
          <w:rFonts w:ascii="Calibri" w:hAnsi="Calibri"/>
          <w:sz w:val="22"/>
          <w:szCs w:val="22"/>
          <w:u w:val="single"/>
        </w:rPr>
        <w:t>Planificación Educativa</w:t>
      </w:r>
    </w:p>
    <w:p w:rsidR="00DF795B" w:rsidRDefault="00DF795B" w:rsidP="00717063">
      <w:pPr>
        <w:spacing w:line="240" w:lineRule="atLeast"/>
        <w:jc w:val="both"/>
        <w:rPr>
          <w:rFonts w:ascii="Calibri" w:hAnsi="Calibri"/>
          <w:sz w:val="22"/>
          <w:szCs w:val="22"/>
        </w:rPr>
      </w:pPr>
      <w:r>
        <w:rPr>
          <w:rFonts w:ascii="Calibri" w:hAnsi="Calibri"/>
          <w:sz w:val="22"/>
          <w:szCs w:val="22"/>
        </w:rPr>
        <w:t xml:space="preserve">En cuanto a la planificación de este momento de rincones, no está explicitada en ninguna planificación. Lo que se ha podido observar es que cuando esta se ha llevado a acabo, se deja el material al alcance de los niños, se organiza el espacio y se deja que los niños interactúen libremente, sin ninguna intervención del adulto. Según Laguía y Vidal (2008) esta estrategia debe estar planificada, contando con una intención clara (selección del material),  estrategias específicas para apoyar el proceso de los niños, observación constante, documentación y evaluación de éste. Lo anterior debe estar previamente organizado, anticipando a lo que puede suceder dentro de éste momento. Esto claramente no se ha podido observar en la realidad educativa observada, pues no existe una planificación detallada de ésta estrategia. </w:t>
      </w:r>
    </w:p>
    <w:p w:rsidR="00DF795B" w:rsidRDefault="00DF795B" w:rsidP="00717063">
      <w:pPr>
        <w:spacing w:line="240" w:lineRule="atLeast"/>
        <w:jc w:val="both"/>
        <w:rPr>
          <w:rFonts w:ascii="Calibri" w:hAnsi="Calibri"/>
          <w:sz w:val="22"/>
          <w:szCs w:val="22"/>
          <w:u w:val="single"/>
        </w:rPr>
      </w:pPr>
      <w:r>
        <w:rPr>
          <w:rFonts w:ascii="Calibri" w:hAnsi="Calibri"/>
          <w:sz w:val="22"/>
          <w:szCs w:val="22"/>
        </w:rPr>
        <w:tab/>
        <w:t xml:space="preserve"> -</w:t>
      </w:r>
      <w:r>
        <w:rPr>
          <w:rFonts w:ascii="Calibri" w:hAnsi="Calibri"/>
          <w:sz w:val="22"/>
          <w:szCs w:val="22"/>
        </w:rPr>
        <w:tab/>
      </w:r>
    </w:p>
    <w:p w:rsidR="00DF795B" w:rsidRDefault="00DF795B" w:rsidP="00717063">
      <w:pPr>
        <w:spacing w:line="240" w:lineRule="atLeast"/>
        <w:jc w:val="both"/>
        <w:rPr>
          <w:rFonts w:ascii="Calibri" w:hAnsi="Calibri"/>
          <w:sz w:val="22"/>
          <w:szCs w:val="22"/>
          <w:u w:val="single"/>
        </w:rPr>
      </w:pPr>
      <w:r>
        <w:rPr>
          <w:rFonts w:ascii="Calibri" w:hAnsi="Calibri"/>
          <w:sz w:val="22"/>
          <w:szCs w:val="22"/>
          <w:u w:val="single"/>
        </w:rPr>
        <w:t>Ambiente de Aprendizaje</w:t>
      </w:r>
    </w:p>
    <w:p w:rsidR="00DF795B" w:rsidRDefault="00DF795B" w:rsidP="00717063">
      <w:pPr>
        <w:jc w:val="both"/>
        <w:rPr>
          <w:rFonts w:ascii="Calibri" w:hAnsi="Calibri"/>
          <w:sz w:val="22"/>
          <w:szCs w:val="22"/>
        </w:rPr>
      </w:pPr>
      <w:r>
        <w:rPr>
          <w:rFonts w:ascii="Calibri" w:hAnsi="Calibri"/>
          <w:sz w:val="22"/>
          <w:szCs w:val="22"/>
        </w:rPr>
        <w:t xml:space="preserve">En cuanto al tipo de material de los baúles, está en mal estado, sucio o roto, hay una cantidad insuficiente para la cantidad de niños que lo utilizan (Anexo 5 y 7). Gracias a la bibliografía de rincones o áreas, podemos darnos cuentas que el material no es adecuado para ser trabajado, pues según </w:t>
      </w:r>
      <w:r>
        <w:rPr>
          <w:rFonts w:ascii="Calibri" w:hAnsi="Calibri"/>
          <w:sz w:val="22"/>
          <w:szCs w:val="22"/>
          <w:shd w:val="clear" w:color="auto" w:fill="FFFFFF"/>
        </w:rPr>
        <w:t xml:space="preserve">Hohmann&amp;Weikart&amp; Epstein (2010), </w:t>
      </w:r>
      <w:r>
        <w:rPr>
          <w:rFonts w:ascii="Calibri" w:hAnsi="Calibri"/>
          <w:sz w:val="22"/>
          <w:szCs w:val="22"/>
        </w:rPr>
        <w:t xml:space="preserve">los materiales deben ser abundantes y servir de apoyo a una gran variedad de experiencias de juego, deben haber suficientes en cada área para que varios niños puedan jugar al mismo tiempo. Por esto, se puede decir que el eje de ambiente de aprendizaje está siendo afectado dentro de la lógica de los rincones o baúles, pues está siendo un impedimento para la implementación de ésta estrategia. </w:t>
      </w:r>
    </w:p>
    <w:p w:rsidR="00DF795B" w:rsidRDefault="00DF795B" w:rsidP="00717063">
      <w:pPr>
        <w:spacing w:line="240" w:lineRule="atLeast"/>
        <w:jc w:val="both"/>
        <w:rPr>
          <w:rFonts w:ascii="Calibri" w:hAnsi="Calibri"/>
          <w:b/>
          <w:color w:val="FF0000"/>
          <w:sz w:val="22"/>
          <w:szCs w:val="22"/>
        </w:rPr>
      </w:pPr>
    </w:p>
    <w:p w:rsidR="00DF795B" w:rsidRDefault="00DF795B" w:rsidP="00717063">
      <w:pPr>
        <w:spacing w:line="240" w:lineRule="atLeast"/>
        <w:jc w:val="both"/>
        <w:rPr>
          <w:rFonts w:ascii="Calibri" w:hAnsi="Calibri"/>
          <w:sz w:val="22"/>
          <w:szCs w:val="22"/>
          <w:u w:val="single"/>
        </w:rPr>
      </w:pPr>
      <w:r>
        <w:rPr>
          <w:rFonts w:ascii="Calibri" w:hAnsi="Calibri"/>
          <w:sz w:val="22"/>
          <w:szCs w:val="22"/>
          <w:u w:val="single"/>
        </w:rPr>
        <w:t>Acción Pedagógica</w:t>
      </w:r>
    </w:p>
    <w:p w:rsidR="00DF795B" w:rsidRDefault="00DF795B" w:rsidP="00717063">
      <w:pPr>
        <w:spacing w:line="240" w:lineRule="atLeast"/>
        <w:jc w:val="both"/>
        <w:rPr>
          <w:rFonts w:ascii="Calibri" w:hAnsi="Calibri"/>
          <w:sz w:val="22"/>
          <w:szCs w:val="22"/>
        </w:rPr>
      </w:pPr>
      <w:r>
        <w:rPr>
          <w:rFonts w:ascii="Calibri" w:hAnsi="Calibri"/>
          <w:sz w:val="22"/>
          <w:szCs w:val="22"/>
        </w:rPr>
        <w:t xml:space="preserve">En el momento de rincones, las educadoras facilitan el material a los niños, lo distribuyen y realizan otras actividades, como por ejemplo, llenar el libro de clases, dejando a los niños trabajar libremente. Según </w:t>
      </w:r>
      <w:r>
        <w:rPr>
          <w:rFonts w:ascii="Calibri" w:hAnsi="Calibri"/>
          <w:sz w:val="22"/>
          <w:szCs w:val="22"/>
          <w:shd w:val="clear" w:color="auto" w:fill="FFFFFF"/>
        </w:rPr>
        <w:t xml:space="preserve">Hohmann&amp;Weikart&amp; Epstein (2010), </w:t>
      </w:r>
      <w:r>
        <w:rPr>
          <w:rFonts w:ascii="Calibri" w:hAnsi="Calibri"/>
          <w:sz w:val="22"/>
          <w:szCs w:val="22"/>
        </w:rPr>
        <w:t xml:space="preserve">el adulto debe involucrarse en el juego del adulto, problematizando y creando nuevos desafíos para el niño con quien se converse, debe estar participando del trabajo de rincones. Pues esto, no se lleva a cabo al momento de la estrategia, por lo que podemos decir que no se tiene claro el rol que cumple el adulto en este momento. </w:t>
      </w:r>
    </w:p>
    <w:p w:rsidR="00DF795B" w:rsidRDefault="00DF795B" w:rsidP="00717063">
      <w:pPr>
        <w:spacing w:line="240" w:lineRule="atLeast"/>
        <w:jc w:val="both"/>
        <w:rPr>
          <w:rFonts w:ascii="Calibri" w:hAnsi="Calibri"/>
          <w:sz w:val="22"/>
          <w:szCs w:val="22"/>
        </w:rPr>
      </w:pPr>
    </w:p>
    <w:p w:rsidR="00DF795B" w:rsidRDefault="00DF795B" w:rsidP="00717063">
      <w:pPr>
        <w:spacing w:line="240" w:lineRule="atLeast"/>
        <w:jc w:val="both"/>
        <w:rPr>
          <w:rFonts w:ascii="Calibri" w:hAnsi="Calibri"/>
          <w:sz w:val="22"/>
          <w:szCs w:val="22"/>
          <w:u w:val="single"/>
        </w:rPr>
      </w:pPr>
      <w:r>
        <w:rPr>
          <w:rFonts w:ascii="Calibri" w:hAnsi="Calibri"/>
          <w:sz w:val="22"/>
          <w:szCs w:val="22"/>
          <w:u w:val="single"/>
        </w:rPr>
        <w:t>Aprendizaje de los Niños</w:t>
      </w:r>
    </w:p>
    <w:p w:rsidR="00DF795B" w:rsidRDefault="00DF795B" w:rsidP="00717063">
      <w:pPr>
        <w:spacing w:after="100" w:afterAutospacing="1"/>
        <w:jc w:val="both"/>
        <w:rPr>
          <w:rFonts w:ascii="Calibri" w:hAnsi="Calibri"/>
          <w:bCs/>
          <w:sz w:val="22"/>
          <w:szCs w:val="22"/>
        </w:rPr>
      </w:pPr>
      <w:r>
        <w:rPr>
          <w:rFonts w:ascii="Calibri" w:hAnsi="Calibri"/>
          <w:bCs/>
          <w:sz w:val="22"/>
          <w:szCs w:val="22"/>
        </w:rPr>
        <w:t>La estrategia de rincones o baúles que busca trabajar el juego dramático, donde los niños son los protagonistas de su aprendizaje, reflexionan lo que hacen, explican, buscan soluciones, trabajan resolución de problemas, autonomías, habilidades y destrezas (Laguía, M.J.; Vidal, C. 2008). Este tipo de aprendizaje no se está desarrollando, ya que la estrategia no está implementada adecuadamente, por lo que podemos decir que los beneficios de aprendizaje de los rincones no se está aprovechando (Anexo 6).</w:t>
      </w:r>
    </w:p>
    <w:p w:rsidR="00DF795B" w:rsidRDefault="00DF795B" w:rsidP="00717063">
      <w:pPr>
        <w:spacing w:after="100" w:afterAutospacing="1"/>
        <w:jc w:val="both"/>
        <w:rPr>
          <w:rFonts w:ascii="Calibri" w:hAnsi="Calibri"/>
          <w:bCs/>
          <w:sz w:val="22"/>
          <w:szCs w:val="22"/>
        </w:rPr>
      </w:pPr>
      <w:r>
        <w:rPr>
          <w:rFonts w:ascii="Calibri" w:hAnsi="Calibri"/>
          <w:bCs/>
          <w:sz w:val="22"/>
          <w:szCs w:val="22"/>
        </w:rPr>
        <w:t xml:space="preserve">La relación que se da entre los ejes, tiene que ver con que no se está realizando </w:t>
      </w:r>
      <w:r>
        <w:rPr>
          <w:rFonts w:ascii="Calibri" w:hAnsi="Calibri"/>
          <w:bCs/>
          <w:i/>
          <w:sz w:val="22"/>
          <w:szCs w:val="22"/>
        </w:rPr>
        <w:t>planificación educativa</w:t>
      </w:r>
      <w:r>
        <w:rPr>
          <w:rFonts w:ascii="Calibri" w:hAnsi="Calibri"/>
          <w:sz w:val="22"/>
          <w:szCs w:val="22"/>
        </w:rPr>
        <w:t xml:space="preserve"> del momento de rincón, por lo que no se está anticipando el </w:t>
      </w:r>
      <w:r>
        <w:rPr>
          <w:rFonts w:ascii="Calibri" w:hAnsi="Calibri"/>
          <w:i/>
          <w:sz w:val="22"/>
          <w:szCs w:val="22"/>
        </w:rPr>
        <w:t>ambiente de aprendizaje</w:t>
      </w:r>
      <w:r>
        <w:rPr>
          <w:rFonts w:ascii="Calibri" w:hAnsi="Calibri"/>
          <w:sz w:val="22"/>
          <w:szCs w:val="22"/>
        </w:rPr>
        <w:t xml:space="preserve">, como los materiales y espacios.  A la vez al no planificar esta estrategia, no se tiene claro el rol que cumple el adulto que se relaciona con la </w:t>
      </w:r>
      <w:r>
        <w:rPr>
          <w:rFonts w:ascii="Calibri" w:hAnsi="Calibri"/>
          <w:i/>
          <w:sz w:val="22"/>
          <w:szCs w:val="22"/>
        </w:rPr>
        <w:t>acción pedagógica</w:t>
      </w:r>
      <w:r>
        <w:rPr>
          <w:rFonts w:ascii="Calibri" w:hAnsi="Calibri"/>
          <w:sz w:val="22"/>
          <w:szCs w:val="22"/>
        </w:rPr>
        <w:t xml:space="preserve"> de las educadoras, y todo lo anterior afecta directamente al </w:t>
      </w:r>
      <w:r>
        <w:rPr>
          <w:rFonts w:ascii="Calibri" w:hAnsi="Calibri"/>
          <w:i/>
          <w:sz w:val="22"/>
          <w:szCs w:val="22"/>
        </w:rPr>
        <w:t>aprendizaje de los niños</w:t>
      </w:r>
      <w:r>
        <w:rPr>
          <w:rFonts w:ascii="Calibri" w:hAnsi="Calibri"/>
          <w:sz w:val="22"/>
          <w:szCs w:val="22"/>
        </w:rPr>
        <w:t xml:space="preserve">, ya que el aprendizaje que busca esta estrategia, no se está cumpliendo. </w:t>
      </w:r>
    </w:p>
    <w:p w:rsidR="00DF795B" w:rsidRDefault="00DF795B" w:rsidP="00717063">
      <w:pPr>
        <w:spacing w:after="100" w:afterAutospacing="1"/>
        <w:jc w:val="both"/>
        <w:rPr>
          <w:rFonts w:ascii="Calibri" w:hAnsi="Calibri"/>
          <w:b/>
          <w:sz w:val="22"/>
          <w:szCs w:val="22"/>
        </w:rPr>
      </w:pPr>
    </w:p>
    <w:p w:rsidR="00DF795B" w:rsidRDefault="00DF795B" w:rsidP="00717063">
      <w:pPr>
        <w:spacing w:after="100" w:afterAutospacing="1"/>
        <w:jc w:val="both"/>
        <w:rPr>
          <w:rFonts w:ascii="Calibri" w:hAnsi="Calibri"/>
          <w:b/>
          <w:sz w:val="22"/>
          <w:szCs w:val="22"/>
        </w:rPr>
      </w:pPr>
    </w:p>
    <w:p w:rsidR="00DF795B" w:rsidRDefault="00DF795B" w:rsidP="00717063">
      <w:pPr>
        <w:spacing w:after="100" w:afterAutospacing="1"/>
        <w:jc w:val="both"/>
        <w:rPr>
          <w:rFonts w:ascii="Calibri" w:hAnsi="Calibri"/>
          <w:b/>
          <w:sz w:val="22"/>
          <w:szCs w:val="22"/>
        </w:rPr>
      </w:pPr>
    </w:p>
    <w:p w:rsidR="00DF795B" w:rsidRDefault="00DF795B" w:rsidP="00717063">
      <w:pPr>
        <w:spacing w:after="100" w:afterAutospacing="1"/>
        <w:jc w:val="both"/>
        <w:rPr>
          <w:rFonts w:ascii="Calibri" w:hAnsi="Calibri"/>
          <w:b/>
          <w:sz w:val="22"/>
          <w:szCs w:val="22"/>
        </w:rPr>
      </w:pPr>
      <w:r>
        <w:rPr>
          <w:rFonts w:ascii="Calibri" w:hAnsi="Calibri"/>
          <w:b/>
          <w:sz w:val="22"/>
          <w:szCs w:val="22"/>
        </w:rPr>
        <w:t>EL PROBLEMA</w:t>
      </w:r>
    </w:p>
    <w:p w:rsidR="00DF795B" w:rsidRDefault="00DF795B" w:rsidP="00717063">
      <w:pPr>
        <w:spacing w:after="100" w:afterAutospacing="1"/>
        <w:jc w:val="both"/>
        <w:rPr>
          <w:rFonts w:ascii="Calibri" w:hAnsi="Calibri"/>
          <w:sz w:val="22"/>
          <w:szCs w:val="22"/>
        </w:rPr>
      </w:pPr>
      <w:r>
        <w:rPr>
          <w:rFonts w:ascii="Calibri" w:hAnsi="Calibri"/>
          <w:sz w:val="22"/>
          <w:szCs w:val="22"/>
        </w:rPr>
        <w:t>El trabajo en áreas  o rincones es favorable para el juego dramático, donde los niños y niñas tienen la posibilidad de ser los protagonistas activos  de su aprendizaje, reflexionan sobre lo qué están haciendo: se juega, se investiga, se explora, es posible curiosear, probar y volver a probar, buscar soluciones, concentrarse, actuar con calma sin la obsesión de obtener inmediatos a toda costa (Laguía, M.J.; Vidal, C. 2008). Sin embargo, a pesar de que el Colegio reconoce esta relevancia y tiene destinado baúles y un momento de rincones, para el juego simbólico, este momento no se utiliza de forma óptima, debido a que el material en algunos casos es escaso, en otros de poca significancia para los niños y está desorganizado. A lo que se le suma el hecho que hay requerimientos de otro tipo de actividades, que necesita gran tiempo. Potenciar, mejorar y clarificar el momento y material de rincones ayudaría a matizar los tiempos definidos por el colegio. Y a materializar el principio de juego de las Bases Curriculares de Educación Parvularia (2008).</w:t>
      </w:r>
    </w:p>
    <w:p w:rsidR="00DF795B" w:rsidRDefault="00DF795B" w:rsidP="00717063">
      <w:pPr>
        <w:spacing w:after="100" w:afterAutospacing="1"/>
        <w:jc w:val="both"/>
        <w:rPr>
          <w:rFonts w:ascii="Calibri" w:hAnsi="Calibri"/>
          <w:sz w:val="22"/>
          <w:szCs w:val="22"/>
          <w:lang w:val="es-ES"/>
        </w:rPr>
      </w:pPr>
      <w:r>
        <w:rPr>
          <w:rFonts w:ascii="Calibri" w:hAnsi="Calibri"/>
          <w:sz w:val="22"/>
          <w:szCs w:val="22"/>
          <w:lang w:val="es-ES"/>
        </w:rPr>
        <w:t>¿Cómo podemos potenciar el trabajo en rincones, fortaleciendo el principio de juego?</w:t>
      </w:r>
    </w:p>
    <w:p w:rsidR="00DF795B" w:rsidRDefault="00DF795B" w:rsidP="00717063">
      <w:pPr>
        <w:spacing w:after="100" w:afterAutospacing="1"/>
        <w:jc w:val="both"/>
        <w:rPr>
          <w:rFonts w:ascii="Calibri" w:hAnsi="Calibri"/>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 xml:space="preserve">PLAN DE ACCIÓN </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Descripción del proceso</w:t>
      </w:r>
    </w:p>
    <w:p w:rsidR="00DF795B" w:rsidRDefault="00DF795B" w:rsidP="00717063">
      <w:pPr>
        <w:spacing w:after="100" w:afterAutospacing="1"/>
        <w:jc w:val="both"/>
        <w:rPr>
          <w:rFonts w:ascii="Calibri" w:hAnsi="Calibri"/>
          <w:sz w:val="22"/>
          <w:szCs w:val="22"/>
        </w:rPr>
      </w:pPr>
      <w:r>
        <w:rPr>
          <w:rFonts w:ascii="Calibri" w:hAnsi="Calibri"/>
          <w:sz w:val="22"/>
          <w:szCs w:val="22"/>
        </w:rPr>
        <w:t>En primer lugar ya hicimos una observación diagnóstica bastante detallada de la realidad de nuestros centros, para tomar evidencias sobre algún “problema” del centro. Al analizar los datos recolectados, pudimos establecer un problema de investigación, que a través de varias miradas, hemos podido ir modificando para llegar a una reformulación del diagnóstico y problematización.</w:t>
      </w:r>
    </w:p>
    <w:p w:rsidR="00DF795B" w:rsidRDefault="00DF795B" w:rsidP="00717063">
      <w:pPr>
        <w:spacing w:after="100" w:afterAutospacing="1"/>
        <w:jc w:val="both"/>
        <w:rPr>
          <w:rFonts w:ascii="Calibri" w:hAnsi="Calibri"/>
          <w:sz w:val="22"/>
          <w:szCs w:val="22"/>
        </w:rPr>
      </w:pPr>
      <w:r>
        <w:rPr>
          <w:rFonts w:ascii="Calibri" w:hAnsi="Calibri"/>
          <w:sz w:val="22"/>
          <w:szCs w:val="22"/>
        </w:rPr>
        <w:t xml:space="preserve">A partir de esta problematización y pregunta de investigación: ¿Cómo podemos potenciar el trabajo en rincones, fortaleciendo el principio de juego? Hacemos una reflexión a través de 4 preguntas claves: - ¿Qué queremos? - ¿Qué tenemos? - ¿Cómo usaremos lo que tenemos para lograr lo que queremos? - ¿Cómo sabremos que lo hemos conseguido? </w:t>
      </w:r>
    </w:p>
    <w:p w:rsidR="00DF795B" w:rsidRDefault="00DF795B" w:rsidP="00717063">
      <w:pPr>
        <w:spacing w:after="100" w:afterAutospacing="1"/>
        <w:jc w:val="both"/>
        <w:rPr>
          <w:rFonts w:ascii="Calibri" w:hAnsi="Calibri"/>
          <w:sz w:val="22"/>
          <w:szCs w:val="22"/>
        </w:rPr>
      </w:pPr>
      <w:r>
        <w:rPr>
          <w:rFonts w:ascii="Calibri" w:hAnsi="Calibri"/>
          <w:sz w:val="22"/>
          <w:szCs w:val="22"/>
        </w:rPr>
        <w:t xml:space="preserve">Respondiendo a la pregunta de investigación, podemos definir cuál es el objetivo de este plan de acción. Y a partir del objetivo y la reflexión con las 4 preguntas que anteriormente señalamos, ir viendo una serie de estrategias para lograr el objetivo, para luego seleccionar algunas de ellas, que consideremos más relevantes, considerando la factibilidad del plan de acción. Desde las estrategias, nacen diferentes actividades con cierta metodología que a la vez se organiza en un cronograma y definición de ciertas responsabilidades, considerando también el material. </w:t>
      </w:r>
    </w:p>
    <w:p w:rsidR="00DF795B" w:rsidRDefault="00DF795B" w:rsidP="00717063">
      <w:pPr>
        <w:spacing w:after="100" w:afterAutospacing="1"/>
        <w:jc w:val="both"/>
        <w:rPr>
          <w:rFonts w:ascii="Calibri" w:hAnsi="Calibri"/>
          <w:sz w:val="22"/>
          <w:szCs w:val="22"/>
        </w:rPr>
      </w:pPr>
      <w:r>
        <w:rPr>
          <w:rFonts w:ascii="Calibri" w:hAnsi="Calibri"/>
          <w:sz w:val="22"/>
          <w:szCs w:val="22"/>
        </w:rPr>
        <w:t>Por otra parte, al definir todo lo anterior, podemos definir cómo se evaluará y cuándo se hará.</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Descripción y análisis del plan</w:t>
      </w:r>
    </w:p>
    <w:p w:rsidR="00DF795B" w:rsidRDefault="00DF795B" w:rsidP="00717063">
      <w:pPr>
        <w:spacing w:after="100" w:afterAutospacing="1"/>
        <w:jc w:val="both"/>
        <w:rPr>
          <w:rFonts w:ascii="Calibri" w:hAnsi="Calibri"/>
          <w:sz w:val="22"/>
          <w:szCs w:val="22"/>
        </w:rPr>
      </w:pPr>
      <w:r>
        <w:rPr>
          <w:rFonts w:ascii="Calibri" w:hAnsi="Calibri"/>
          <w:b/>
          <w:bCs/>
          <w:sz w:val="22"/>
          <w:szCs w:val="22"/>
        </w:rPr>
        <w:t xml:space="preserve">Objetivo del plan: </w:t>
      </w:r>
      <w:r>
        <w:rPr>
          <w:rFonts w:ascii="Calibri" w:hAnsi="Calibri"/>
          <w:sz w:val="22"/>
          <w:szCs w:val="22"/>
        </w:rPr>
        <w:t xml:space="preserve">Intencionar el trabajo en rincones, y a la vez mejorar los recursos existentes. </w:t>
      </w:r>
    </w:p>
    <w:p w:rsidR="00DF795B" w:rsidRDefault="00DF795B" w:rsidP="00717063">
      <w:pPr>
        <w:spacing w:after="100" w:afterAutospacing="1"/>
        <w:jc w:val="both"/>
        <w:rPr>
          <w:rFonts w:ascii="Calibri" w:hAnsi="Calibri"/>
          <w:b/>
          <w:bCs/>
          <w:sz w:val="22"/>
          <w:szCs w:val="22"/>
          <w:u w:val="single"/>
        </w:rPr>
      </w:pPr>
      <w:r>
        <w:rPr>
          <w:rFonts w:ascii="Calibri" w:hAnsi="Calibri"/>
          <w:b/>
          <w:bCs/>
          <w:sz w:val="22"/>
          <w:szCs w:val="22"/>
          <w:u w:val="single"/>
        </w:rPr>
        <w:t>Estrategia 1</w:t>
      </w:r>
    </w:p>
    <w:p w:rsidR="00DF795B" w:rsidRDefault="00DF795B" w:rsidP="00717063">
      <w:pPr>
        <w:numPr>
          <w:ilvl w:val="0"/>
          <w:numId w:val="1"/>
        </w:numPr>
        <w:spacing w:after="100" w:afterAutospacing="1"/>
        <w:jc w:val="both"/>
        <w:rPr>
          <w:rFonts w:ascii="Calibri" w:hAnsi="Calibri"/>
          <w:sz w:val="22"/>
          <w:szCs w:val="22"/>
        </w:rPr>
      </w:pPr>
      <w:r>
        <w:rPr>
          <w:rFonts w:ascii="Calibri" w:hAnsi="Calibri"/>
          <w:sz w:val="22"/>
          <w:szCs w:val="22"/>
        </w:rPr>
        <w:t>Anticipar e intencionar el trabajo de rincones [Planificación Educativa]</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Actividades</w:t>
      </w:r>
    </w:p>
    <w:p w:rsidR="00DF795B" w:rsidRDefault="00DF795B" w:rsidP="00717063">
      <w:pPr>
        <w:numPr>
          <w:ilvl w:val="1"/>
          <w:numId w:val="2"/>
        </w:numPr>
        <w:spacing w:after="100" w:afterAutospacing="1"/>
        <w:jc w:val="both"/>
        <w:rPr>
          <w:rFonts w:ascii="Calibri" w:hAnsi="Calibri"/>
          <w:sz w:val="22"/>
          <w:szCs w:val="22"/>
        </w:rPr>
      </w:pPr>
      <w:r>
        <w:rPr>
          <w:rFonts w:ascii="Calibri" w:hAnsi="Calibri"/>
          <w:sz w:val="22"/>
          <w:szCs w:val="22"/>
        </w:rPr>
        <w:t xml:space="preserve"> Consensuar con el equipo que dice la teoría con respecto al trabajo en rincones y toma de decisiones con respecto a reuniones periódicas.</w:t>
      </w:r>
    </w:p>
    <w:p w:rsidR="00DF795B" w:rsidRDefault="00DF795B" w:rsidP="00717063">
      <w:pPr>
        <w:numPr>
          <w:ilvl w:val="1"/>
          <w:numId w:val="2"/>
        </w:numPr>
        <w:spacing w:after="100" w:afterAutospacing="1"/>
        <w:jc w:val="both"/>
        <w:rPr>
          <w:rFonts w:ascii="Calibri" w:hAnsi="Calibri"/>
          <w:sz w:val="22"/>
          <w:szCs w:val="22"/>
        </w:rPr>
      </w:pPr>
      <w:r>
        <w:rPr>
          <w:rFonts w:ascii="Calibri" w:hAnsi="Calibri"/>
          <w:sz w:val="22"/>
          <w:szCs w:val="22"/>
        </w:rPr>
        <w:t xml:space="preserve"> Planificar e ir evaluando el momento de rincones</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Metodología</w:t>
      </w:r>
    </w:p>
    <w:p w:rsidR="00DF795B" w:rsidRDefault="00DF795B" w:rsidP="00717063">
      <w:pPr>
        <w:numPr>
          <w:ilvl w:val="1"/>
          <w:numId w:val="3"/>
        </w:numPr>
        <w:spacing w:after="100" w:afterAutospacing="1"/>
        <w:jc w:val="both"/>
        <w:rPr>
          <w:rFonts w:ascii="Calibri" w:hAnsi="Calibri"/>
          <w:sz w:val="22"/>
          <w:szCs w:val="22"/>
        </w:rPr>
      </w:pPr>
      <w:r>
        <w:rPr>
          <w:rFonts w:ascii="Calibri" w:hAnsi="Calibri"/>
          <w:sz w:val="22"/>
          <w:szCs w:val="22"/>
        </w:rPr>
        <w:t>Reunión inicial con todo el equipo para hablar del trabajo en rincones, se hace entrega de material bibliográfico (muy acotado). Se establece qué se hará en el momento de rincones y se define reuniones periódicas para planificar y evaluar.</w:t>
      </w:r>
    </w:p>
    <w:p w:rsidR="00DF795B" w:rsidRDefault="00DF795B" w:rsidP="00717063">
      <w:pPr>
        <w:numPr>
          <w:ilvl w:val="1"/>
          <w:numId w:val="3"/>
        </w:numPr>
        <w:spacing w:after="100" w:afterAutospacing="1"/>
        <w:jc w:val="both"/>
        <w:rPr>
          <w:rFonts w:ascii="Calibri" w:hAnsi="Calibri"/>
          <w:sz w:val="22"/>
          <w:szCs w:val="22"/>
        </w:rPr>
      </w:pPr>
      <w:r>
        <w:rPr>
          <w:rFonts w:ascii="Calibri" w:hAnsi="Calibri"/>
          <w:sz w:val="22"/>
          <w:szCs w:val="22"/>
        </w:rPr>
        <w:t>Reuniones breves semanales (en un comienzo), donde se planifica lo que se hará en la siguiente semana en rincones y se evalúa el trabajo de la semana anterior.</w:t>
      </w:r>
    </w:p>
    <w:p w:rsidR="00DF795B" w:rsidRDefault="00DF795B" w:rsidP="00717063">
      <w:pPr>
        <w:spacing w:after="100" w:afterAutospacing="1"/>
        <w:jc w:val="both"/>
        <w:rPr>
          <w:rFonts w:ascii="Calibri" w:hAnsi="Calibri"/>
          <w:sz w:val="22"/>
          <w:szCs w:val="22"/>
          <w:shd w:val="clear" w:color="auto" w:fill="FFFFFF"/>
        </w:rPr>
      </w:pPr>
      <w:r>
        <w:rPr>
          <w:rFonts w:ascii="Calibri" w:hAnsi="Calibri"/>
          <w:sz w:val="22"/>
          <w:szCs w:val="22"/>
        </w:rPr>
        <w:t xml:space="preserve">Para  </w:t>
      </w:r>
      <w:r>
        <w:rPr>
          <w:rFonts w:ascii="Calibri" w:hAnsi="Calibri"/>
          <w:color w:val="333333"/>
          <w:sz w:val="22"/>
          <w:szCs w:val="22"/>
          <w:shd w:val="clear" w:color="auto" w:fill="FFFFFF"/>
        </w:rPr>
        <w:t xml:space="preserve">Hohmann&amp;Weikart&amp; Epstein (2010), se torna elemental para el trabajo en áreas, promoviendo el aprendizaje activo, que los adultos miren sus propias creencias acerca de cómo aprenden los niños en este momento. No sólo esto sino, que también proporcionan las condiciones dentro de este momento para mantener vivo el interés de los niños, es por esto que </w:t>
      </w:r>
      <w:r>
        <w:rPr>
          <w:rFonts w:ascii="Calibri" w:hAnsi="Calibri"/>
          <w:sz w:val="22"/>
          <w:szCs w:val="22"/>
          <w:shd w:val="clear" w:color="auto" w:fill="FFFFFF"/>
        </w:rPr>
        <w:t xml:space="preserve">se hace necesario que exista una constante planificación y por sobretodo revisión de lo que se está haciendo </w:t>
      </w:r>
    </w:p>
    <w:p w:rsidR="00DF795B" w:rsidRDefault="00DF795B" w:rsidP="00717063">
      <w:pPr>
        <w:spacing w:after="100" w:afterAutospacing="1"/>
        <w:jc w:val="both"/>
        <w:rPr>
          <w:rFonts w:ascii="Calibri" w:hAnsi="Calibri"/>
          <w:sz w:val="22"/>
          <w:szCs w:val="22"/>
          <w:shd w:val="clear" w:color="auto" w:fill="FFFFFF"/>
        </w:rPr>
      </w:pPr>
      <w:r>
        <w:rPr>
          <w:rFonts w:ascii="Calibri" w:hAnsi="Calibri"/>
          <w:sz w:val="22"/>
          <w:szCs w:val="22"/>
          <w:shd w:val="clear" w:color="auto" w:fill="FFFFFF"/>
        </w:rPr>
        <w:t>Por otro lado, se hace necesario planificar, ya que las decisiones que se tomen dentro del aula, la forma</w:t>
      </w:r>
      <w:r>
        <w:rPr>
          <w:rFonts w:ascii="Calibri" w:hAnsi="Calibri" w:cs="Cambria-Bold"/>
          <w:sz w:val="22"/>
          <w:szCs w:val="22"/>
          <w:lang w:bidi="as-IN"/>
        </w:rPr>
        <w:t xml:space="preserve"> en que el educador planifica, organiza y propone la tarea, se hace crucial a la hora de considerar la importancia de la actividad del niño (Coll, 1990).</w:t>
      </w:r>
    </w:p>
    <w:p w:rsidR="00DF795B" w:rsidRDefault="00DF795B" w:rsidP="00717063">
      <w:pPr>
        <w:spacing w:after="100" w:afterAutospacing="1"/>
        <w:jc w:val="both"/>
        <w:rPr>
          <w:rFonts w:ascii="Calibri" w:hAnsi="Calibri"/>
          <w:b/>
          <w:bCs/>
          <w:sz w:val="22"/>
          <w:szCs w:val="22"/>
          <w:u w:val="single"/>
        </w:rPr>
      </w:pPr>
      <w:r>
        <w:rPr>
          <w:rFonts w:ascii="Calibri" w:hAnsi="Calibri"/>
          <w:b/>
          <w:bCs/>
          <w:sz w:val="22"/>
          <w:szCs w:val="22"/>
          <w:u w:val="single"/>
        </w:rPr>
        <w:t>Estrategia 2</w:t>
      </w:r>
    </w:p>
    <w:p w:rsidR="00DF795B" w:rsidRDefault="00DF795B" w:rsidP="00717063">
      <w:pPr>
        <w:numPr>
          <w:ilvl w:val="0"/>
          <w:numId w:val="4"/>
        </w:numPr>
        <w:spacing w:after="100" w:afterAutospacing="1"/>
        <w:jc w:val="both"/>
        <w:rPr>
          <w:rFonts w:ascii="Calibri" w:hAnsi="Calibri"/>
          <w:sz w:val="22"/>
          <w:szCs w:val="22"/>
        </w:rPr>
      </w:pPr>
      <w:r>
        <w:rPr>
          <w:rFonts w:ascii="Calibri" w:hAnsi="Calibri"/>
          <w:sz w:val="22"/>
          <w:szCs w:val="22"/>
        </w:rPr>
        <w:t>Mejorar los recursos existentes para el trabajo en rincones e intencionar pedagógicamente su organización [Ambiente de aprendizaje]</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Actividades</w:t>
      </w:r>
    </w:p>
    <w:p w:rsidR="00DF795B" w:rsidRDefault="00DF795B" w:rsidP="00717063">
      <w:pPr>
        <w:numPr>
          <w:ilvl w:val="1"/>
          <w:numId w:val="5"/>
        </w:numPr>
        <w:spacing w:after="100" w:afterAutospacing="1"/>
        <w:jc w:val="both"/>
        <w:rPr>
          <w:rFonts w:ascii="Calibri" w:hAnsi="Calibri"/>
          <w:sz w:val="22"/>
          <w:szCs w:val="22"/>
        </w:rPr>
      </w:pPr>
      <w:r>
        <w:rPr>
          <w:rFonts w:ascii="Calibri" w:hAnsi="Calibri"/>
          <w:sz w:val="22"/>
          <w:szCs w:val="22"/>
        </w:rPr>
        <w:t>Diagnóstico del material necesario</w:t>
      </w:r>
    </w:p>
    <w:p w:rsidR="00DF795B" w:rsidRDefault="00DF795B" w:rsidP="00717063">
      <w:pPr>
        <w:numPr>
          <w:ilvl w:val="1"/>
          <w:numId w:val="5"/>
        </w:numPr>
        <w:spacing w:after="100" w:afterAutospacing="1"/>
        <w:jc w:val="both"/>
        <w:rPr>
          <w:rFonts w:ascii="Calibri" w:hAnsi="Calibri"/>
          <w:sz w:val="22"/>
          <w:szCs w:val="22"/>
        </w:rPr>
      </w:pPr>
      <w:r>
        <w:rPr>
          <w:rFonts w:ascii="Calibri" w:hAnsi="Calibri"/>
          <w:sz w:val="22"/>
          <w:szCs w:val="22"/>
        </w:rPr>
        <w:t>Campaña con los padres para recolectar material</w:t>
      </w:r>
    </w:p>
    <w:p w:rsidR="00DF795B" w:rsidRDefault="00DF795B" w:rsidP="00717063">
      <w:pPr>
        <w:numPr>
          <w:ilvl w:val="1"/>
          <w:numId w:val="5"/>
        </w:numPr>
        <w:spacing w:after="100" w:afterAutospacing="1"/>
        <w:jc w:val="both"/>
        <w:rPr>
          <w:rFonts w:ascii="Calibri" w:hAnsi="Calibri"/>
          <w:sz w:val="22"/>
          <w:szCs w:val="22"/>
        </w:rPr>
      </w:pPr>
      <w:r>
        <w:rPr>
          <w:rFonts w:ascii="Calibri" w:hAnsi="Calibri"/>
          <w:sz w:val="22"/>
          <w:szCs w:val="22"/>
        </w:rPr>
        <w:t>Construir material</w:t>
      </w:r>
    </w:p>
    <w:p w:rsidR="00DF795B" w:rsidRDefault="00DF795B" w:rsidP="00717063">
      <w:pPr>
        <w:numPr>
          <w:ilvl w:val="1"/>
          <w:numId w:val="5"/>
        </w:numPr>
        <w:spacing w:after="100" w:afterAutospacing="1"/>
        <w:jc w:val="both"/>
        <w:rPr>
          <w:rFonts w:ascii="Calibri" w:hAnsi="Calibri"/>
          <w:sz w:val="22"/>
          <w:szCs w:val="22"/>
        </w:rPr>
      </w:pPr>
      <w:r>
        <w:rPr>
          <w:rFonts w:ascii="Calibri" w:hAnsi="Calibri"/>
          <w:sz w:val="22"/>
          <w:szCs w:val="22"/>
        </w:rPr>
        <w:t>Organizar el material</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Metodología</w:t>
      </w:r>
    </w:p>
    <w:p w:rsidR="00DF795B" w:rsidRDefault="00DF795B" w:rsidP="00717063">
      <w:pPr>
        <w:spacing w:after="100" w:afterAutospacing="1"/>
        <w:jc w:val="both"/>
        <w:rPr>
          <w:rFonts w:ascii="Calibri" w:hAnsi="Calibri"/>
          <w:sz w:val="22"/>
          <w:szCs w:val="22"/>
        </w:rPr>
      </w:pPr>
      <w:r>
        <w:rPr>
          <w:rFonts w:ascii="Calibri" w:hAnsi="Calibri"/>
          <w:b/>
          <w:bCs/>
          <w:sz w:val="22"/>
          <w:szCs w:val="22"/>
        </w:rPr>
        <w:t>2.1</w:t>
      </w:r>
      <w:r>
        <w:rPr>
          <w:rFonts w:ascii="Calibri" w:hAnsi="Calibri"/>
          <w:sz w:val="22"/>
          <w:szCs w:val="22"/>
        </w:rPr>
        <w:t xml:space="preserve"> En cada PreKinder se les mostrará 2 de los baúles, y el material que cada uno de ellos tiene. Se harán preguntas diagnósticas como: ¿Cómo se llama esto? ¿Para qué sirve? ¿Qué creen que necesita este baúl para ser del rincón de …? ¿Si tuvieran que jugar en este rincón, qué les gustaría que hubiera dentro de su baúl?</w:t>
      </w:r>
    </w:p>
    <w:p w:rsidR="00DF795B" w:rsidRDefault="00DF795B" w:rsidP="00717063">
      <w:pPr>
        <w:spacing w:after="100" w:afterAutospacing="1"/>
        <w:jc w:val="both"/>
        <w:rPr>
          <w:rFonts w:ascii="Calibri" w:hAnsi="Calibri"/>
          <w:sz w:val="22"/>
          <w:szCs w:val="22"/>
        </w:rPr>
      </w:pPr>
      <w:r>
        <w:rPr>
          <w:rFonts w:ascii="Calibri" w:hAnsi="Calibri"/>
          <w:b/>
          <w:bCs/>
          <w:sz w:val="22"/>
          <w:szCs w:val="22"/>
        </w:rPr>
        <w:t>2.2</w:t>
      </w:r>
      <w:r>
        <w:rPr>
          <w:rFonts w:ascii="Calibri" w:hAnsi="Calibri"/>
          <w:sz w:val="22"/>
          <w:szCs w:val="22"/>
        </w:rPr>
        <w:t xml:space="preserve"> Enviar una comunicación a los padres, contándoles sobre una campaña para tener buen material dentro de los baúles para el trabajo de rincones, ofreciendo una lista de materiales con los que podrían aportar</w:t>
      </w:r>
    </w:p>
    <w:p w:rsidR="00DF795B" w:rsidRDefault="00DF795B" w:rsidP="00717063">
      <w:pPr>
        <w:shd w:val="clear" w:color="auto" w:fill="FFFFFF"/>
        <w:spacing w:after="100" w:afterAutospacing="1"/>
        <w:jc w:val="both"/>
        <w:rPr>
          <w:rFonts w:ascii="Calibri" w:hAnsi="Calibri"/>
          <w:sz w:val="22"/>
          <w:szCs w:val="22"/>
        </w:rPr>
      </w:pPr>
      <w:r>
        <w:rPr>
          <w:rFonts w:ascii="Calibri" w:hAnsi="Calibri"/>
          <w:b/>
          <w:bCs/>
          <w:sz w:val="22"/>
          <w:szCs w:val="22"/>
        </w:rPr>
        <w:t>2.3</w:t>
      </w:r>
      <w:r>
        <w:rPr>
          <w:rFonts w:ascii="Calibri" w:hAnsi="Calibri"/>
          <w:sz w:val="22"/>
          <w:szCs w:val="22"/>
        </w:rPr>
        <w:t xml:space="preserve"> Trabajando con la metodología “Talleres” cada curso podrá escoger entre 3 mesas que se estará construyendo diferentes materiales en cada una.</w:t>
      </w:r>
    </w:p>
    <w:p w:rsidR="00DF795B" w:rsidRDefault="00DF795B" w:rsidP="00717063">
      <w:pPr>
        <w:shd w:val="clear" w:color="auto" w:fill="FFFFFF"/>
        <w:spacing w:after="100" w:afterAutospacing="1"/>
        <w:jc w:val="both"/>
        <w:rPr>
          <w:rFonts w:ascii="Calibri" w:hAnsi="Calibri"/>
          <w:sz w:val="22"/>
          <w:szCs w:val="22"/>
        </w:rPr>
      </w:pPr>
      <w:r>
        <w:rPr>
          <w:rFonts w:ascii="Calibri" w:hAnsi="Calibri"/>
          <w:b/>
          <w:bCs/>
          <w:sz w:val="22"/>
          <w:szCs w:val="22"/>
        </w:rPr>
        <w:t>2.4</w:t>
      </w:r>
      <w:r>
        <w:rPr>
          <w:rFonts w:ascii="Calibri" w:hAnsi="Calibri"/>
          <w:sz w:val="22"/>
          <w:szCs w:val="22"/>
        </w:rPr>
        <w:t xml:space="preserve"> Cuando ya se ha reunido el material según intereses y necesidades de los niños. Nosotras organizaremos y clasificaremos el material con etiquetas e imágenes dentro de cada baúl.</w:t>
      </w:r>
    </w:p>
    <w:p w:rsidR="00DF795B" w:rsidRDefault="00DF795B" w:rsidP="00717063">
      <w:pPr>
        <w:shd w:val="clear" w:color="auto" w:fill="FFFFFF"/>
        <w:spacing w:after="100" w:afterAutospacing="1"/>
        <w:jc w:val="both"/>
        <w:rPr>
          <w:rFonts w:ascii="Calibri" w:hAnsi="Calibri"/>
          <w:sz w:val="22"/>
          <w:szCs w:val="22"/>
        </w:rPr>
      </w:pPr>
      <w:r>
        <w:rPr>
          <w:rFonts w:ascii="Calibri" w:hAnsi="Calibri"/>
          <w:sz w:val="22"/>
          <w:szCs w:val="22"/>
        </w:rPr>
        <w:t>Para Laguía y Vidal (2008) se hace necesario una buena implementación de los recursos para la estrategia de rincones, que haya material necesario en cada rincón, ni muy poco, ni mucho, para no despistar a los niños. Por otro lado consideran el hecho que este material debe estar de forma ordenada e identificada, para así promover la autonomía y buen funcionamiento de estos. Aseguran que de esta forma los niños serán realmente agentes activos de su juego.</w:t>
      </w:r>
    </w:p>
    <w:p w:rsidR="00DF795B" w:rsidRPr="00F07739" w:rsidRDefault="00DF795B" w:rsidP="00F07739">
      <w:pPr>
        <w:shd w:val="clear" w:color="auto" w:fill="FFFFFF"/>
        <w:spacing w:after="100" w:afterAutospacing="1"/>
        <w:jc w:val="both"/>
        <w:rPr>
          <w:rFonts w:ascii="Calibri" w:hAnsi="Calibri"/>
          <w:sz w:val="22"/>
          <w:szCs w:val="22"/>
        </w:rPr>
      </w:pPr>
      <w:r>
        <w:rPr>
          <w:rFonts w:ascii="Calibri" w:hAnsi="Calibri"/>
          <w:sz w:val="22"/>
          <w:szCs w:val="22"/>
        </w:rPr>
        <w:t>Por otra parte que el material que está en los rincones, responda al interés de los niños, es de su conocimiento y de su entorno natural, pues sabemos la relevancia que tiene que se utilicen objetos de su entorno cotidiano, para que sean realmente significativos para ellos (Souto, 1998). “</w:t>
      </w:r>
      <w:r>
        <w:rPr>
          <w:rFonts w:ascii="Calibri" w:hAnsi="Calibri"/>
          <w:bCs/>
          <w:sz w:val="22"/>
          <w:szCs w:val="22"/>
        </w:rPr>
        <w:t>Los materiales son abundantes y sirven de apoyo a una gran variedad de experiencias de juego” “El almacenamiento de los materiales promueve el ciclo de encuentra- usa- devuelve” “Etiquetar los recipientes de manera que tenga sentido para los niños” (</w:t>
      </w:r>
      <w:r>
        <w:rPr>
          <w:rFonts w:ascii="Calibri" w:hAnsi="Calibri"/>
          <w:sz w:val="22"/>
          <w:szCs w:val="22"/>
          <w:shd w:val="clear" w:color="auto" w:fill="FFFFFF"/>
        </w:rPr>
        <w:t>Hohmann &amp; Weikart &amp; Epstein, 2010).</w:t>
      </w:r>
    </w:p>
    <w:p w:rsidR="00DF795B" w:rsidRDefault="00DF795B" w:rsidP="00717063">
      <w:pPr>
        <w:shd w:val="clear" w:color="auto" w:fill="FFFFFF"/>
        <w:spacing w:after="100" w:afterAutospacing="1"/>
        <w:jc w:val="both"/>
        <w:rPr>
          <w:rFonts w:ascii="Calibri" w:hAnsi="Calibri"/>
          <w:b/>
          <w:bCs/>
          <w:sz w:val="22"/>
          <w:szCs w:val="22"/>
        </w:rPr>
      </w:pPr>
      <w:r>
        <w:rPr>
          <w:rFonts w:ascii="Calibri" w:hAnsi="Calibri"/>
          <w:b/>
          <w:bCs/>
          <w:sz w:val="22"/>
          <w:szCs w:val="22"/>
        </w:rPr>
        <w:t>Cronograma</w:t>
      </w:r>
    </w:p>
    <w:tbl>
      <w:tblPr>
        <w:tblpPr w:leftFromText="141" w:rightFromText="141" w:vertAnchor="page" w:horzAnchor="margin" w:tblpY="35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890"/>
        <w:gridCol w:w="2898"/>
        <w:gridCol w:w="421"/>
        <w:gridCol w:w="410"/>
        <w:gridCol w:w="452"/>
        <w:gridCol w:w="465"/>
        <w:gridCol w:w="450"/>
        <w:gridCol w:w="410"/>
      </w:tblGrid>
      <w:tr w:rsidR="00DF795B" w:rsidTr="00F07739">
        <w:trPr>
          <w:trHeight w:val="885"/>
        </w:trPr>
        <w:tc>
          <w:tcPr>
            <w:tcW w:w="1890" w:type="dxa"/>
            <w:vMerge w:val="restart"/>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p>
          <w:p w:rsidR="00DF795B" w:rsidRPr="00717063" w:rsidRDefault="00DF795B" w:rsidP="00F07739">
            <w:pPr>
              <w:tabs>
                <w:tab w:val="left" w:pos="6945"/>
              </w:tabs>
              <w:jc w:val="both"/>
              <w:rPr>
                <w:rFonts w:ascii="Calibri" w:hAnsi="Calibri" w:cs="Cambria-Bold"/>
                <w:lang w:bidi="as-IN"/>
              </w:rPr>
            </w:pPr>
            <w:r w:rsidRPr="00717063">
              <w:rPr>
                <w:rFonts w:ascii="Calibri" w:hAnsi="Calibri" w:cs="Cambria-Bold"/>
                <w:b/>
                <w:bCs/>
                <w:sz w:val="22"/>
                <w:szCs w:val="22"/>
                <w:lang w:bidi="as-IN"/>
              </w:rPr>
              <w:t>Estrategia N° 1</w:t>
            </w:r>
            <w:r>
              <w:rPr>
                <w:rFonts w:ascii="Calibri" w:hAnsi="Calibri" w:cs="Cambria-Bold"/>
                <w:sz w:val="22"/>
                <w:szCs w:val="22"/>
                <w:lang w:val="en-US" w:bidi="as-IN"/>
              </w:rPr>
              <w:sym w:font="Wingdings" w:char="F0E0"/>
            </w:r>
          </w:p>
          <w:p w:rsidR="00DF795B" w:rsidRDefault="00DF795B" w:rsidP="00F07739">
            <w:pPr>
              <w:spacing w:after="100" w:afterAutospacing="1"/>
              <w:jc w:val="both"/>
              <w:rPr>
                <w:rFonts w:ascii="Calibri" w:hAnsi="Calibri"/>
              </w:rPr>
            </w:pPr>
            <w:r>
              <w:rPr>
                <w:rFonts w:ascii="Calibri" w:hAnsi="Calibri"/>
                <w:sz w:val="22"/>
                <w:szCs w:val="22"/>
              </w:rPr>
              <w:t>Anticipar e intencionar el trabajo de rincones</w:t>
            </w:r>
          </w:p>
          <w:p w:rsidR="00DF795B" w:rsidRDefault="00DF795B" w:rsidP="00F07739">
            <w:pPr>
              <w:tabs>
                <w:tab w:val="left" w:pos="6945"/>
              </w:tabs>
              <w:jc w:val="both"/>
              <w:rPr>
                <w:rFonts w:ascii="Calibri" w:hAnsi="Calibri" w:cs="Cambria-Bold"/>
                <w:lang w:bidi="as-IN"/>
              </w:rPr>
            </w:pPr>
          </w:p>
        </w:tc>
        <w:tc>
          <w:tcPr>
            <w:tcW w:w="2898" w:type="dxa"/>
            <w:shd w:val="clear" w:color="auto" w:fill="FFFFFF"/>
          </w:tcPr>
          <w:p w:rsidR="00DF795B" w:rsidRDefault="00DF795B" w:rsidP="00F07739">
            <w:pPr>
              <w:tabs>
                <w:tab w:val="left" w:pos="6945"/>
              </w:tabs>
              <w:jc w:val="both"/>
              <w:rPr>
                <w:rFonts w:ascii="Calibri" w:hAnsi="Calibri" w:cs="Cambria-Bold"/>
                <w:b/>
                <w:bCs/>
                <w:lang w:bidi="as-IN"/>
              </w:rPr>
            </w:pPr>
          </w:p>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Actividades</w:t>
            </w:r>
          </w:p>
        </w:tc>
        <w:tc>
          <w:tcPr>
            <w:tcW w:w="2608" w:type="dxa"/>
            <w:gridSpan w:val="6"/>
            <w:shd w:val="clear" w:color="auto" w:fill="FFFFFF"/>
          </w:tcPr>
          <w:p w:rsidR="00DF795B" w:rsidRDefault="00DF795B" w:rsidP="00F07739">
            <w:pPr>
              <w:tabs>
                <w:tab w:val="left" w:pos="6945"/>
              </w:tabs>
              <w:jc w:val="both"/>
              <w:rPr>
                <w:rFonts w:ascii="Calibri" w:hAnsi="Calibri" w:cs="Cambria-Bold"/>
                <w:b/>
                <w:bCs/>
                <w:lang w:val="en-US" w:bidi="as-IN"/>
              </w:rPr>
            </w:pPr>
          </w:p>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CRONOGRAMA</w:t>
            </w:r>
          </w:p>
        </w:tc>
      </w:tr>
      <w:tr w:rsidR="00DF795B" w:rsidTr="00F07739">
        <w:trPr>
          <w:trHeight w:val="345"/>
        </w:trPr>
        <w:tc>
          <w:tcPr>
            <w:tcW w:w="0" w:type="auto"/>
            <w:vMerge/>
            <w:vAlign w:val="center"/>
          </w:tcPr>
          <w:p w:rsidR="00DF795B" w:rsidRDefault="00DF795B" w:rsidP="00F07739">
            <w:pPr>
              <w:rPr>
                <w:rFonts w:ascii="Calibri" w:hAnsi="Calibri" w:cs="Cambria-Bold"/>
                <w:lang w:bidi="as-IN"/>
              </w:rPr>
            </w:pPr>
          </w:p>
        </w:tc>
        <w:tc>
          <w:tcPr>
            <w:tcW w:w="2898" w:type="dxa"/>
            <w:vMerge w:val="restart"/>
            <w:shd w:val="clear" w:color="auto" w:fill="FFFFFF"/>
          </w:tcPr>
          <w:p w:rsidR="00DF795B" w:rsidRDefault="00DF795B" w:rsidP="00F07739">
            <w:pPr>
              <w:tabs>
                <w:tab w:val="left" w:pos="6945"/>
              </w:tabs>
              <w:jc w:val="both"/>
              <w:rPr>
                <w:rFonts w:ascii="Calibri" w:hAnsi="Calibri" w:cs="Cambria-Bold"/>
                <w:lang w:bidi="as-IN"/>
              </w:rPr>
            </w:pPr>
            <w:r>
              <w:rPr>
                <w:rFonts w:ascii="Calibri" w:hAnsi="Calibri"/>
                <w:sz w:val="22"/>
                <w:szCs w:val="22"/>
              </w:rPr>
              <w:t>Consensuar con el equipo que dice la teoría con respecto al trabajo en rincones y toma de decisiones con respecto a reuniones periódicas.</w:t>
            </w:r>
          </w:p>
        </w:tc>
        <w:tc>
          <w:tcPr>
            <w:tcW w:w="421" w:type="dxa"/>
            <w:shd w:val="clear" w:color="auto" w:fill="FFFFFF"/>
          </w:tcPr>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1S</w:t>
            </w:r>
          </w:p>
        </w:tc>
        <w:tc>
          <w:tcPr>
            <w:tcW w:w="410" w:type="dxa"/>
            <w:shd w:val="clear" w:color="auto" w:fill="FFFFFF"/>
          </w:tcPr>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2S</w:t>
            </w:r>
          </w:p>
        </w:tc>
        <w:tc>
          <w:tcPr>
            <w:tcW w:w="452" w:type="dxa"/>
            <w:shd w:val="clear" w:color="auto" w:fill="FFFFFF"/>
          </w:tcPr>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3S</w:t>
            </w:r>
          </w:p>
        </w:tc>
        <w:tc>
          <w:tcPr>
            <w:tcW w:w="465" w:type="dxa"/>
            <w:shd w:val="clear" w:color="auto" w:fill="FFFFFF"/>
          </w:tcPr>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4S</w:t>
            </w:r>
          </w:p>
        </w:tc>
        <w:tc>
          <w:tcPr>
            <w:tcW w:w="450" w:type="dxa"/>
            <w:shd w:val="clear" w:color="auto" w:fill="FFFFFF"/>
          </w:tcPr>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5S</w:t>
            </w:r>
          </w:p>
        </w:tc>
        <w:tc>
          <w:tcPr>
            <w:tcW w:w="410" w:type="dxa"/>
            <w:shd w:val="clear" w:color="auto" w:fill="FFFFFF"/>
          </w:tcPr>
          <w:p w:rsidR="00DF795B" w:rsidRDefault="00DF795B" w:rsidP="00F07739">
            <w:pPr>
              <w:tabs>
                <w:tab w:val="left" w:pos="6945"/>
              </w:tabs>
              <w:jc w:val="both"/>
              <w:rPr>
                <w:rFonts w:ascii="Calibri" w:hAnsi="Calibri" w:cs="Cambria-Bold"/>
                <w:b/>
                <w:bCs/>
                <w:lang w:val="en-US" w:bidi="as-IN"/>
              </w:rPr>
            </w:pPr>
            <w:r>
              <w:rPr>
                <w:rFonts w:ascii="Calibri" w:hAnsi="Calibri" w:cs="Cambria-Bold"/>
                <w:b/>
                <w:bCs/>
                <w:sz w:val="22"/>
                <w:szCs w:val="22"/>
                <w:lang w:val="en-US" w:bidi="as-IN"/>
              </w:rPr>
              <w:t>6S</w:t>
            </w:r>
          </w:p>
        </w:tc>
      </w:tr>
      <w:tr w:rsidR="00DF795B" w:rsidTr="00F07739">
        <w:trPr>
          <w:trHeight w:val="540"/>
        </w:trPr>
        <w:tc>
          <w:tcPr>
            <w:tcW w:w="0" w:type="auto"/>
            <w:vMerge/>
            <w:vAlign w:val="center"/>
          </w:tcPr>
          <w:p w:rsidR="00DF795B" w:rsidRDefault="00DF795B" w:rsidP="00F07739">
            <w:pPr>
              <w:rPr>
                <w:rFonts w:ascii="Calibri" w:hAnsi="Calibri" w:cs="Cambria-Bold"/>
                <w:lang w:bidi="as-IN"/>
              </w:rPr>
            </w:pPr>
          </w:p>
        </w:tc>
        <w:tc>
          <w:tcPr>
            <w:tcW w:w="0" w:type="auto"/>
            <w:vMerge/>
            <w:vAlign w:val="center"/>
          </w:tcPr>
          <w:p w:rsidR="00DF795B" w:rsidRDefault="00DF795B" w:rsidP="00F07739">
            <w:pPr>
              <w:rPr>
                <w:rFonts w:ascii="Calibri" w:hAnsi="Calibri" w:cs="Cambria-Bold"/>
                <w:lang w:bidi="as-IN"/>
              </w:rPr>
            </w:pPr>
          </w:p>
        </w:tc>
        <w:tc>
          <w:tcPr>
            <w:tcW w:w="421" w:type="dxa"/>
            <w:shd w:val="clear" w:color="auto" w:fill="FFFFFF"/>
          </w:tcPr>
          <w:p w:rsidR="00DF795B" w:rsidRDefault="00DF795B" w:rsidP="00F07739">
            <w:pPr>
              <w:tabs>
                <w:tab w:val="left" w:pos="6945"/>
              </w:tabs>
              <w:jc w:val="both"/>
              <w:rPr>
                <w:rFonts w:ascii="Calibri" w:hAnsi="Calibri" w:cs="Cambria-Bold"/>
                <w:lang w:val="en-US" w:bidi="as-IN"/>
              </w:rPr>
            </w:pPr>
          </w:p>
        </w:tc>
        <w:tc>
          <w:tcPr>
            <w:tcW w:w="410" w:type="dxa"/>
            <w:shd w:val="clear" w:color="auto" w:fill="FFFFFF"/>
          </w:tcPr>
          <w:p w:rsidR="00DF795B" w:rsidRDefault="00DF795B" w:rsidP="00F07739">
            <w:pPr>
              <w:tabs>
                <w:tab w:val="left" w:pos="6945"/>
              </w:tabs>
              <w:jc w:val="both"/>
              <w:rPr>
                <w:rFonts w:ascii="Calibri" w:hAnsi="Calibri" w:cs="Cambria-Bold"/>
                <w:lang w:val="en-US" w:bidi="as-IN"/>
              </w:rPr>
            </w:pPr>
          </w:p>
          <w:p w:rsidR="00DF795B" w:rsidRDefault="00DF795B" w:rsidP="00F07739">
            <w:pPr>
              <w:tabs>
                <w:tab w:val="left" w:pos="6945"/>
              </w:tabs>
              <w:jc w:val="both"/>
              <w:rPr>
                <w:rFonts w:ascii="Calibri" w:hAnsi="Calibri" w:cs="Cambria-Bold"/>
                <w:lang w:val="en-US" w:bidi="as-IN"/>
              </w:rPr>
            </w:pPr>
            <w:r>
              <w:rPr>
                <w:rFonts w:ascii="Calibri" w:hAnsi="Calibri" w:cs="Cambria-Bold"/>
                <w:sz w:val="22"/>
                <w:szCs w:val="22"/>
                <w:lang w:val="en-US" w:bidi="as-IN"/>
              </w:rPr>
              <w:t>X</w:t>
            </w:r>
          </w:p>
        </w:tc>
        <w:tc>
          <w:tcPr>
            <w:tcW w:w="452" w:type="dxa"/>
            <w:shd w:val="clear" w:color="auto" w:fill="FFFFFF"/>
          </w:tcPr>
          <w:p w:rsidR="00DF795B" w:rsidRDefault="00DF795B" w:rsidP="00F07739">
            <w:pPr>
              <w:tabs>
                <w:tab w:val="left" w:pos="6945"/>
              </w:tabs>
              <w:jc w:val="both"/>
              <w:rPr>
                <w:rFonts w:ascii="Calibri" w:hAnsi="Calibri" w:cs="Cambria-Bold"/>
                <w:lang w:val="en-US" w:bidi="as-IN"/>
              </w:rPr>
            </w:pPr>
          </w:p>
        </w:tc>
        <w:tc>
          <w:tcPr>
            <w:tcW w:w="465" w:type="dxa"/>
            <w:shd w:val="clear" w:color="auto" w:fill="FFFFFF"/>
          </w:tcPr>
          <w:p w:rsidR="00DF795B" w:rsidRDefault="00DF795B" w:rsidP="00F07739">
            <w:pPr>
              <w:tabs>
                <w:tab w:val="left" w:pos="6945"/>
              </w:tabs>
              <w:jc w:val="both"/>
              <w:rPr>
                <w:rFonts w:ascii="Calibri" w:hAnsi="Calibri" w:cs="Cambria-Bold"/>
                <w:lang w:val="en-US" w:bidi="as-IN"/>
              </w:rPr>
            </w:pPr>
          </w:p>
        </w:tc>
        <w:tc>
          <w:tcPr>
            <w:tcW w:w="450" w:type="dxa"/>
            <w:shd w:val="clear" w:color="auto" w:fill="FFFFFF"/>
          </w:tcPr>
          <w:p w:rsidR="00DF795B" w:rsidRDefault="00DF795B" w:rsidP="00F07739">
            <w:pPr>
              <w:tabs>
                <w:tab w:val="left" w:pos="6945"/>
              </w:tabs>
              <w:jc w:val="both"/>
              <w:rPr>
                <w:rFonts w:ascii="Calibri" w:hAnsi="Calibri" w:cs="Cambria-Bold"/>
                <w:lang w:val="en-US" w:bidi="as-IN"/>
              </w:rPr>
            </w:pPr>
          </w:p>
        </w:tc>
        <w:tc>
          <w:tcPr>
            <w:tcW w:w="410" w:type="dxa"/>
            <w:shd w:val="clear" w:color="auto" w:fill="FFFFFF"/>
          </w:tcPr>
          <w:p w:rsidR="00DF795B" w:rsidRDefault="00DF795B" w:rsidP="00F07739">
            <w:pPr>
              <w:tabs>
                <w:tab w:val="left" w:pos="6945"/>
              </w:tabs>
              <w:jc w:val="both"/>
              <w:rPr>
                <w:rFonts w:ascii="Calibri" w:hAnsi="Calibri" w:cs="Cambria-Bold"/>
                <w:lang w:val="en-US" w:bidi="as-IN"/>
              </w:rPr>
            </w:pPr>
          </w:p>
        </w:tc>
      </w:tr>
      <w:tr w:rsidR="00DF795B" w:rsidTr="00F07739">
        <w:trPr>
          <w:trHeight w:val="627"/>
        </w:trPr>
        <w:tc>
          <w:tcPr>
            <w:tcW w:w="0" w:type="auto"/>
            <w:vMerge/>
            <w:vAlign w:val="center"/>
          </w:tcPr>
          <w:p w:rsidR="00DF795B" w:rsidRDefault="00DF795B" w:rsidP="00F07739">
            <w:pPr>
              <w:rPr>
                <w:rFonts w:ascii="Calibri" w:hAnsi="Calibri" w:cs="Cambria-Bold"/>
                <w:lang w:bidi="as-IN"/>
              </w:rPr>
            </w:pPr>
          </w:p>
        </w:tc>
        <w:tc>
          <w:tcPr>
            <w:tcW w:w="2898" w:type="dxa"/>
            <w:shd w:val="clear" w:color="auto" w:fill="FFFFFF"/>
          </w:tcPr>
          <w:p w:rsidR="00DF795B" w:rsidRPr="00717063" w:rsidRDefault="00DF795B" w:rsidP="00F07739">
            <w:pPr>
              <w:tabs>
                <w:tab w:val="left" w:pos="6945"/>
              </w:tabs>
              <w:jc w:val="both"/>
              <w:rPr>
                <w:rFonts w:ascii="Calibri" w:hAnsi="Calibri" w:cs="Cambria-Bold"/>
                <w:lang w:bidi="as-IN"/>
              </w:rPr>
            </w:pPr>
            <w:r>
              <w:rPr>
                <w:rFonts w:ascii="Calibri" w:hAnsi="Calibri"/>
                <w:sz w:val="22"/>
                <w:szCs w:val="22"/>
              </w:rPr>
              <w:t>Planificar e ir evaluando el momento de rincones.</w:t>
            </w:r>
          </w:p>
        </w:tc>
        <w:tc>
          <w:tcPr>
            <w:tcW w:w="421" w:type="dxa"/>
            <w:shd w:val="clear" w:color="auto" w:fill="FFFFFF"/>
          </w:tcPr>
          <w:p w:rsidR="00DF795B" w:rsidRPr="00717063" w:rsidRDefault="00DF795B" w:rsidP="00F07739">
            <w:pPr>
              <w:tabs>
                <w:tab w:val="left" w:pos="6945"/>
              </w:tabs>
              <w:jc w:val="both"/>
              <w:rPr>
                <w:rFonts w:ascii="Calibri" w:hAnsi="Calibri" w:cs="Cambria-Bold"/>
                <w:lang w:bidi="as-IN"/>
              </w:rPr>
            </w:pPr>
          </w:p>
        </w:tc>
        <w:tc>
          <w:tcPr>
            <w:tcW w:w="410" w:type="dxa"/>
            <w:shd w:val="clear" w:color="auto" w:fill="FFFFFF"/>
          </w:tcPr>
          <w:p w:rsidR="00DF795B" w:rsidRPr="00717063" w:rsidRDefault="00DF795B" w:rsidP="00F07739">
            <w:pPr>
              <w:tabs>
                <w:tab w:val="left" w:pos="6945"/>
              </w:tabs>
              <w:jc w:val="both"/>
              <w:rPr>
                <w:rFonts w:ascii="Calibri" w:hAnsi="Calibri" w:cs="Cambria-Bold"/>
                <w:lang w:bidi="as-IN"/>
              </w:rPr>
            </w:pPr>
          </w:p>
        </w:tc>
        <w:tc>
          <w:tcPr>
            <w:tcW w:w="452" w:type="dxa"/>
            <w:shd w:val="clear" w:color="auto" w:fill="FFFFFF"/>
          </w:tcPr>
          <w:p w:rsidR="00DF795B" w:rsidRPr="00717063"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val="en-US" w:bidi="as-IN"/>
              </w:rPr>
            </w:pPr>
            <w:r>
              <w:rPr>
                <w:rFonts w:ascii="Calibri" w:hAnsi="Calibri" w:cs="Cambria-Bold"/>
                <w:sz w:val="22"/>
                <w:szCs w:val="22"/>
                <w:lang w:val="en-US" w:bidi="as-IN"/>
              </w:rPr>
              <w:t>X</w:t>
            </w:r>
          </w:p>
        </w:tc>
        <w:tc>
          <w:tcPr>
            <w:tcW w:w="465" w:type="dxa"/>
            <w:shd w:val="clear" w:color="auto" w:fill="FFFFFF"/>
          </w:tcPr>
          <w:p w:rsidR="00DF795B" w:rsidRDefault="00DF795B" w:rsidP="00F07739">
            <w:pPr>
              <w:tabs>
                <w:tab w:val="left" w:pos="6945"/>
              </w:tabs>
              <w:jc w:val="both"/>
              <w:rPr>
                <w:rFonts w:ascii="Calibri" w:hAnsi="Calibri" w:cs="Cambria-Bold"/>
                <w:lang w:val="en-US" w:bidi="as-IN"/>
              </w:rPr>
            </w:pPr>
          </w:p>
          <w:p w:rsidR="00DF795B" w:rsidRDefault="00DF795B" w:rsidP="00F07739">
            <w:pPr>
              <w:tabs>
                <w:tab w:val="left" w:pos="6945"/>
              </w:tabs>
              <w:jc w:val="both"/>
              <w:rPr>
                <w:rFonts w:ascii="Calibri" w:hAnsi="Calibri" w:cs="Cambria-Bold"/>
                <w:lang w:val="en-US" w:bidi="as-IN"/>
              </w:rPr>
            </w:pPr>
            <w:r>
              <w:rPr>
                <w:rFonts w:ascii="Calibri" w:hAnsi="Calibri" w:cs="Cambria-Bold"/>
                <w:sz w:val="22"/>
                <w:szCs w:val="22"/>
                <w:lang w:val="en-US" w:bidi="as-IN"/>
              </w:rPr>
              <w:t>X</w:t>
            </w:r>
          </w:p>
        </w:tc>
        <w:tc>
          <w:tcPr>
            <w:tcW w:w="450" w:type="dxa"/>
            <w:shd w:val="clear" w:color="auto" w:fill="FFFFFF"/>
          </w:tcPr>
          <w:p w:rsidR="00DF795B" w:rsidRDefault="00DF795B" w:rsidP="00F07739">
            <w:pPr>
              <w:tabs>
                <w:tab w:val="left" w:pos="6945"/>
              </w:tabs>
              <w:jc w:val="both"/>
              <w:rPr>
                <w:rFonts w:ascii="Calibri" w:hAnsi="Calibri" w:cs="Cambria-Bold"/>
                <w:lang w:val="en-US" w:bidi="as-IN"/>
              </w:rPr>
            </w:pPr>
          </w:p>
          <w:p w:rsidR="00DF795B" w:rsidRDefault="00DF795B" w:rsidP="00F07739">
            <w:pPr>
              <w:tabs>
                <w:tab w:val="left" w:pos="6945"/>
              </w:tabs>
              <w:jc w:val="both"/>
              <w:rPr>
                <w:rFonts w:ascii="Calibri" w:hAnsi="Calibri" w:cs="Cambria-Bold"/>
                <w:lang w:val="en-US" w:bidi="as-IN"/>
              </w:rPr>
            </w:pPr>
            <w:r>
              <w:rPr>
                <w:rFonts w:ascii="Calibri" w:hAnsi="Calibri" w:cs="Cambria-Bold"/>
                <w:sz w:val="22"/>
                <w:szCs w:val="22"/>
                <w:lang w:val="en-US" w:bidi="as-IN"/>
              </w:rPr>
              <w:t>X</w:t>
            </w:r>
          </w:p>
        </w:tc>
        <w:tc>
          <w:tcPr>
            <w:tcW w:w="410" w:type="dxa"/>
            <w:shd w:val="clear" w:color="auto" w:fill="FFFFFF"/>
          </w:tcPr>
          <w:p w:rsidR="00DF795B" w:rsidRDefault="00DF795B" w:rsidP="00F07739">
            <w:pPr>
              <w:tabs>
                <w:tab w:val="left" w:pos="6945"/>
              </w:tabs>
              <w:jc w:val="both"/>
              <w:rPr>
                <w:rFonts w:ascii="Calibri" w:hAnsi="Calibri" w:cs="Cambria-Bold"/>
                <w:lang w:val="en-US" w:bidi="as-IN"/>
              </w:rPr>
            </w:pPr>
          </w:p>
          <w:p w:rsidR="00DF795B" w:rsidRDefault="00DF795B" w:rsidP="00F07739">
            <w:pPr>
              <w:tabs>
                <w:tab w:val="left" w:pos="6945"/>
              </w:tabs>
              <w:jc w:val="both"/>
              <w:rPr>
                <w:rFonts w:ascii="Calibri" w:hAnsi="Calibri" w:cs="Cambria-Bold"/>
                <w:lang w:val="en-US" w:bidi="as-IN"/>
              </w:rPr>
            </w:pPr>
            <w:r>
              <w:rPr>
                <w:rFonts w:ascii="Calibri" w:hAnsi="Calibri" w:cs="Cambria-Bold"/>
                <w:sz w:val="22"/>
                <w:szCs w:val="22"/>
                <w:lang w:val="en-US" w:bidi="as-IN"/>
              </w:rPr>
              <w:t>X</w:t>
            </w:r>
          </w:p>
        </w:tc>
      </w:tr>
      <w:tr w:rsidR="00DF795B" w:rsidTr="00F07739">
        <w:trPr>
          <w:trHeight w:val="900"/>
        </w:trPr>
        <w:tc>
          <w:tcPr>
            <w:tcW w:w="1890" w:type="dxa"/>
            <w:vMerge w:val="restart"/>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r>
              <w:rPr>
                <w:rFonts w:ascii="Calibri" w:hAnsi="Calibri" w:cs="Cambria-Bold"/>
                <w:b/>
                <w:bCs/>
                <w:sz w:val="22"/>
                <w:szCs w:val="22"/>
                <w:lang w:bidi="as-IN"/>
              </w:rPr>
              <w:t>Estrategia N° 2</w:t>
            </w:r>
            <w:r>
              <w:rPr>
                <w:rFonts w:ascii="Calibri" w:hAnsi="Calibri" w:cs="Cambria-Bold"/>
                <w:sz w:val="22"/>
                <w:szCs w:val="22"/>
                <w:lang w:val="en-US" w:bidi="as-IN"/>
              </w:rPr>
              <w:sym w:font="Wingdings" w:char="F0E0"/>
            </w:r>
          </w:p>
          <w:p w:rsidR="00DF795B" w:rsidRDefault="00DF795B" w:rsidP="00F07739">
            <w:pPr>
              <w:spacing w:after="100" w:afterAutospacing="1"/>
              <w:jc w:val="both"/>
              <w:rPr>
                <w:rFonts w:ascii="Calibri" w:hAnsi="Calibri"/>
              </w:rPr>
            </w:pPr>
            <w:r>
              <w:rPr>
                <w:rFonts w:ascii="Calibri" w:hAnsi="Calibri"/>
                <w:sz w:val="22"/>
                <w:szCs w:val="22"/>
              </w:rPr>
              <w:t>Mejorar los recursos existentes para el trabajo en rincones e intencionar pedagógicamente su organización</w:t>
            </w:r>
          </w:p>
          <w:p w:rsidR="00DF795B" w:rsidRDefault="00DF795B" w:rsidP="00F07739">
            <w:pPr>
              <w:tabs>
                <w:tab w:val="left" w:pos="6945"/>
              </w:tabs>
              <w:jc w:val="both"/>
              <w:rPr>
                <w:rFonts w:ascii="Calibri" w:hAnsi="Calibri" w:cs="Cambria-Bold"/>
                <w:lang w:bidi="as-IN"/>
              </w:rPr>
            </w:pPr>
          </w:p>
        </w:tc>
        <w:tc>
          <w:tcPr>
            <w:tcW w:w="2898" w:type="dxa"/>
            <w:shd w:val="clear" w:color="auto" w:fill="FFFFFF"/>
          </w:tcPr>
          <w:p w:rsidR="00DF795B" w:rsidRDefault="00DF795B" w:rsidP="00F07739">
            <w:pPr>
              <w:tabs>
                <w:tab w:val="left" w:pos="6945"/>
              </w:tabs>
              <w:jc w:val="both"/>
              <w:rPr>
                <w:rFonts w:ascii="Calibri" w:hAnsi="Calibri" w:cs="Cambria-Bold"/>
                <w:lang w:bidi="as-IN"/>
              </w:rPr>
            </w:pPr>
            <w:r>
              <w:rPr>
                <w:rFonts w:ascii="Calibri" w:hAnsi="Calibri"/>
                <w:sz w:val="22"/>
                <w:szCs w:val="22"/>
              </w:rPr>
              <w:t>Diagnóstico del material necesario.</w:t>
            </w:r>
          </w:p>
        </w:tc>
        <w:tc>
          <w:tcPr>
            <w:tcW w:w="421"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r>
              <w:rPr>
                <w:rFonts w:ascii="Calibri" w:hAnsi="Calibri" w:cs="Cambria-Bold"/>
                <w:sz w:val="22"/>
                <w:szCs w:val="22"/>
                <w:lang w:bidi="as-IN"/>
              </w:rPr>
              <w:t>X</w:t>
            </w:r>
          </w:p>
        </w:tc>
        <w:tc>
          <w:tcPr>
            <w:tcW w:w="452" w:type="dxa"/>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p>
        </w:tc>
        <w:tc>
          <w:tcPr>
            <w:tcW w:w="465" w:type="dxa"/>
            <w:shd w:val="clear" w:color="auto" w:fill="FFFFFF"/>
          </w:tcPr>
          <w:p w:rsidR="00DF795B" w:rsidRDefault="00DF795B" w:rsidP="00F07739">
            <w:pPr>
              <w:tabs>
                <w:tab w:val="left" w:pos="6945"/>
              </w:tabs>
              <w:jc w:val="both"/>
              <w:rPr>
                <w:rFonts w:ascii="Calibri" w:hAnsi="Calibri" w:cs="Cambria-Bold"/>
                <w:lang w:bidi="as-IN"/>
              </w:rPr>
            </w:pPr>
          </w:p>
        </w:tc>
        <w:tc>
          <w:tcPr>
            <w:tcW w:w="450"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r>
      <w:tr w:rsidR="00DF795B" w:rsidTr="00F07739">
        <w:trPr>
          <w:trHeight w:val="885"/>
        </w:trPr>
        <w:tc>
          <w:tcPr>
            <w:tcW w:w="0" w:type="auto"/>
            <w:vMerge/>
            <w:vAlign w:val="center"/>
          </w:tcPr>
          <w:p w:rsidR="00DF795B" w:rsidRDefault="00DF795B" w:rsidP="00F07739">
            <w:pPr>
              <w:rPr>
                <w:rFonts w:ascii="Calibri" w:hAnsi="Calibri" w:cs="Cambria-Bold"/>
                <w:lang w:bidi="as-IN"/>
              </w:rPr>
            </w:pPr>
          </w:p>
        </w:tc>
        <w:tc>
          <w:tcPr>
            <w:tcW w:w="2898" w:type="dxa"/>
            <w:shd w:val="clear" w:color="auto" w:fill="FFFFFF"/>
          </w:tcPr>
          <w:p w:rsidR="00DF795B" w:rsidRDefault="00DF795B" w:rsidP="00F07739">
            <w:pPr>
              <w:tabs>
                <w:tab w:val="left" w:pos="6945"/>
              </w:tabs>
              <w:jc w:val="both"/>
              <w:rPr>
                <w:rFonts w:ascii="Calibri" w:hAnsi="Calibri" w:cs="Cambria-Bold"/>
                <w:lang w:bidi="as-IN"/>
              </w:rPr>
            </w:pPr>
            <w:r>
              <w:rPr>
                <w:rFonts w:ascii="Calibri" w:hAnsi="Calibri"/>
                <w:sz w:val="22"/>
                <w:szCs w:val="22"/>
              </w:rPr>
              <w:t>Campaña con los padres para recolectar material.</w:t>
            </w:r>
          </w:p>
        </w:tc>
        <w:tc>
          <w:tcPr>
            <w:tcW w:w="421"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c>
          <w:tcPr>
            <w:tcW w:w="452" w:type="dxa"/>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r>
              <w:rPr>
                <w:rFonts w:ascii="Calibri" w:hAnsi="Calibri" w:cs="Cambria-Bold"/>
                <w:sz w:val="22"/>
                <w:szCs w:val="22"/>
                <w:lang w:bidi="as-IN"/>
              </w:rPr>
              <w:t>X</w:t>
            </w:r>
          </w:p>
        </w:tc>
        <w:tc>
          <w:tcPr>
            <w:tcW w:w="465" w:type="dxa"/>
            <w:shd w:val="clear" w:color="auto" w:fill="FFFFFF"/>
          </w:tcPr>
          <w:p w:rsidR="00DF795B" w:rsidRDefault="00DF795B" w:rsidP="00F07739">
            <w:pPr>
              <w:tabs>
                <w:tab w:val="left" w:pos="6945"/>
              </w:tabs>
              <w:jc w:val="both"/>
              <w:rPr>
                <w:rFonts w:ascii="Calibri" w:hAnsi="Calibri" w:cs="Cambria-Bold"/>
                <w:lang w:bidi="as-IN"/>
              </w:rPr>
            </w:pPr>
          </w:p>
        </w:tc>
        <w:tc>
          <w:tcPr>
            <w:tcW w:w="450"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r>
      <w:tr w:rsidR="00DF795B" w:rsidTr="00F07739">
        <w:trPr>
          <w:trHeight w:val="1065"/>
        </w:trPr>
        <w:tc>
          <w:tcPr>
            <w:tcW w:w="0" w:type="auto"/>
            <w:vMerge/>
            <w:vAlign w:val="center"/>
          </w:tcPr>
          <w:p w:rsidR="00DF795B" w:rsidRDefault="00DF795B" w:rsidP="00F07739">
            <w:pPr>
              <w:rPr>
                <w:rFonts w:ascii="Calibri" w:hAnsi="Calibri" w:cs="Cambria-Bold"/>
                <w:lang w:bidi="as-IN"/>
              </w:rPr>
            </w:pPr>
          </w:p>
        </w:tc>
        <w:tc>
          <w:tcPr>
            <w:tcW w:w="2898" w:type="dxa"/>
            <w:shd w:val="clear" w:color="auto" w:fill="FFFFFF"/>
          </w:tcPr>
          <w:p w:rsidR="00DF795B" w:rsidRDefault="00DF795B" w:rsidP="00F07739">
            <w:pPr>
              <w:spacing w:after="100" w:afterAutospacing="1"/>
              <w:jc w:val="both"/>
              <w:rPr>
                <w:rFonts w:ascii="Calibri" w:hAnsi="Calibri"/>
              </w:rPr>
            </w:pPr>
            <w:r>
              <w:rPr>
                <w:rFonts w:ascii="Calibri" w:hAnsi="Calibri"/>
                <w:sz w:val="22"/>
                <w:szCs w:val="22"/>
              </w:rPr>
              <w:t>Construir material.</w:t>
            </w:r>
          </w:p>
          <w:p w:rsidR="00DF795B" w:rsidRDefault="00DF795B" w:rsidP="00F07739">
            <w:pPr>
              <w:tabs>
                <w:tab w:val="left" w:pos="6945"/>
              </w:tabs>
              <w:jc w:val="both"/>
              <w:rPr>
                <w:rFonts w:ascii="Calibri" w:hAnsi="Calibri" w:cs="Cambria-Bold"/>
                <w:lang w:bidi="as-IN"/>
              </w:rPr>
            </w:pPr>
          </w:p>
        </w:tc>
        <w:tc>
          <w:tcPr>
            <w:tcW w:w="421"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c>
          <w:tcPr>
            <w:tcW w:w="452" w:type="dxa"/>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r>
              <w:rPr>
                <w:rFonts w:ascii="Calibri" w:hAnsi="Calibri" w:cs="Cambria-Bold"/>
                <w:sz w:val="22"/>
                <w:szCs w:val="22"/>
                <w:lang w:bidi="as-IN"/>
              </w:rPr>
              <w:t>X</w:t>
            </w:r>
          </w:p>
        </w:tc>
        <w:tc>
          <w:tcPr>
            <w:tcW w:w="465" w:type="dxa"/>
            <w:shd w:val="clear" w:color="auto" w:fill="FFFFFF"/>
          </w:tcPr>
          <w:p w:rsidR="00DF795B" w:rsidRDefault="00DF795B" w:rsidP="00F07739">
            <w:pPr>
              <w:tabs>
                <w:tab w:val="left" w:pos="6945"/>
              </w:tabs>
              <w:jc w:val="both"/>
              <w:rPr>
                <w:rFonts w:ascii="Calibri" w:hAnsi="Calibri" w:cs="Cambria-Bold"/>
                <w:lang w:bidi="as-IN"/>
              </w:rPr>
            </w:pPr>
          </w:p>
        </w:tc>
        <w:tc>
          <w:tcPr>
            <w:tcW w:w="450"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r>
      <w:tr w:rsidR="00DF795B" w:rsidTr="00F07739">
        <w:trPr>
          <w:trHeight w:val="1050"/>
        </w:trPr>
        <w:tc>
          <w:tcPr>
            <w:tcW w:w="0" w:type="auto"/>
            <w:vMerge/>
            <w:vAlign w:val="center"/>
          </w:tcPr>
          <w:p w:rsidR="00DF795B" w:rsidRDefault="00DF795B" w:rsidP="00F07739">
            <w:pPr>
              <w:rPr>
                <w:rFonts w:ascii="Calibri" w:hAnsi="Calibri" w:cs="Cambria-Bold"/>
                <w:lang w:bidi="as-IN"/>
              </w:rPr>
            </w:pPr>
          </w:p>
        </w:tc>
        <w:tc>
          <w:tcPr>
            <w:tcW w:w="2898" w:type="dxa"/>
            <w:shd w:val="clear" w:color="auto" w:fill="FFFFFF"/>
          </w:tcPr>
          <w:p w:rsidR="00DF795B" w:rsidRDefault="00DF795B" w:rsidP="00F07739">
            <w:pPr>
              <w:tabs>
                <w:tab w:val="left" w:pos="6945"/>
              </w:tabs>
              <w:jc w:val="both"/>
              <w:rPr>
                <w:rFonts w:ascii="Calibri" w:hAnsi="Calibri" w:cs="Cambria-Bold"/>
                <w:lang w:bidi="as-IN"/>
              </w:rPr>
            </w:pPr>
            <w:r>
              <w:rPr>
                <w:rFonts w:ascii="Calibri" w:hAnsi="Calibri"/>
                <w:sz w:val="22"/>
                <w:szCs w:val="22"/>
              </w:rPr>
              <w:t>Organizar el material.</w:t>
            </w:r>
          </w:p>
        </w:tc>
        <w:tc>
          <w:tcPr>
            <w:tcW w:w="421"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c>
          <w:tcPr>
            <w:tcW w:w="452" w:type="dxa"/>
            <w:shd w:val="clear" w:color="auto" w:fill="FFFFFF"/>
          </w:tcPr>
          <w:p w:rsidR="00DF795B" w:rsidRDefault="00DF795B" w:rsidP="00F07739">
            <w:pPr>
              <w:tabs>
                <w:tab w:val="left" w:pos="6945"/>
              </w:tabs>
              <w:jc w:val="both"/>
              <w:rPr>
                <w:rFonts w:ascii="Calibri" w:hAnsi="Calibri" w:cs="Cambria-Bold"/>
                <w:lang w:bidi="as-IN"/>
              </w:rPr>
            </w:pPr>
          </w:p>
        </w:tc>
        <w:tc>
          <w:tcPr>
            <w:tcW w:w="465" w:type="dxa"/>
            <w:shd w:val="clear" w:color="auto" w:fill="FFFFFF"/>
          </w:tcPr>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p>
          <w:p w:rsidR="00DF795B" w:rsidRDefault="00DF795B" w:rsidP="00F07739">
            <w:pPr>
              <w:tabs>
                <w:tab w:val="left" w:pos="6945"/>
              </w:tabs>
              <w:jc w:val="both"/>
              <w:rPr>
                <w:rFonts w:ascii="Calibri" w:hAnsi="Calibri" w:cs="Cambria-Bold"/>
                <w:lang w:bidi="as-IN"/>
              </w:rPr>
            </w:pPr>
            <w:r>
              <w:rPr>
                <w:rFonts w:ascii="Calibri" w:hAnsi="Calibri" w:cs="Cambria-Bold"/>
                <w:sz w:val="22"/>
                <w:szCs w:val="22"/>
                <w:lang w:bidi="as-IN"/>
              </w:rPr>
              <w:t>X</w:t>
            </w:r>
          </w:p>
        </w:tc>
        <w:tc>
          <w:tcPr>
            <w:tcW w:w="450" w:type="dxa"/>
            <w:shd w:val="clear" w:color="auto" w:fill="FFFFFF"/>
          </w:tcPr>
          <w:p w:rsidR="00DF795B" w:rsidRDefault="00DF795B" w:rsidP="00F07739">
            <w:pPr>
              <w:tabs>
                <w:tab w:val="left" w:pos="6945"/>
              </w:tabs>
              <w:jc w:val="both"/>
              <w:rPr>
                <w:rFonts w:ascii="Calibri" w:hAnsi="Calibri" w:cs="Cambria-Bold"/>
                <w:lang w:bidi="as-IN"/>
              </w:rPr>
            </w:pPr>
          </w:p>
        </w:tc>
        <w:tc>
          <w:tcPr>
            <w:tcW w:w="410" w:type="dxa"/>
            <w:shd w:val="clear" w:color="auto" w:fill="FFFFFF"/>
          </w:tcPr>
          <w:p w:rsidR="00DF795B" w:rsidRDefault="00DF795B" w:rsidP="00F07739">
            <w:pPr>
              <w:tabs>
                <w:tab w:val="left" w:pos="6945"/>
              </w:tabs>
              <w:jc w:val="both"/>
              <w:rPr>
                <w:rFonts w:ascii="Calibri" w:hAnsi="Calibri" w:cs="Cambria-Bold"/>
                <w:lang w:bidi="as-IN"/>
              </w:rPr>
            </w:pPr>
          </w:p>
        </w:tc>
      </w:tr>
    </w:tbl>
    <w:p w:rsidR="00DF795B" w:rsidRDefault="00DF795B" w:rsidP="00717063">
      <w:pPr>
        <w:spacing w:after="100" w:afterAutospacing="1"/>
        <w:jc w:val="both"/>
        <w:rPr>
          <w:rFonts w:ascii="Calibri" w:hAnsi="Calibri"/>
          <w:sz w:val="22"/>
          <w:szCs w:val="22"/>
        </w:rPr>
      </w:pPr>
    </w:p>
    <w:p w:rsidR="00DF795B" w:rsidRDefault="00DF795B" w:rsidP="00717063">
      <w:pPr>
        <w:spacing w:after="100" w:afterAutospacing="1"/>
        <w:jc w:val="both"/>
        <w:rPr>
          <w:rFonts w:ascii="Calibri" w:hAnsi="Calibri"/>
          <w:sz w:val="22"/>
          <w:szCs w:val="22"/>
        </w:rPr>
      </w:pPr>
    </w:p>
    <w:p w:rsidR="00DF795B" w:rsidRDefault="00DF795B" w:rsidP="00717063">
      <w:pPr>
        <w:spacing w:after="100" w:afterAutospacing="1"/>
        <w:jc w:val="both"/>
        <w:rPr>
          <w:rFonts w:ascii="Calibri" w:hAnsi="Calibri"/>
          <w:sz w:val="22"/>
          <w:szCs w:val="22"/>
        </w:rPr>
      </w:pPr>
    </w:p>
    <w:p w:rsidR="00DF795B" w:rsidRDefault="00DF795B" w:rsidP="00717063">
      <w:pPr>
        <w:spacing w:after="100" w:afterAutospacing="1"/>
        <w:jc w:val="both"/>
        <w:rPr>
          <w:rFonts w:ascii="Calibri" w:hAnsi="Calibri"/>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Responsabilidades</w:t>
      </w:r>
    </w:p>
    <w:p w:rsidR="00DF795B" w:rsidRDefault="00DF795B" w:rsidP="00717063">
      <w:pPr>
        <w:spacing w:after="100" w:afterAutospacing="1"/>
        <w:jc w:val="both"/>
        <w:rPr>
          <w:rFonts w:ascii="Calibri" w:hAnsi="Calibri"/>
          <w:sz w:val="22"/>
          <w:szCs w:val="22"/>
        </w:rPr>
      </w:pPr>
      <w:r>
        <w:rPr>
          <w:rFonts w:ascii="Calibri" w:hAnsi="Calibri"/>
          <w:sz w:val="22"/>
          <w:szCs w:val="22"/>
        </w:rPr>
        <w:t>Las responsabilidades van a ser compartidas con todo el equipo. Nosotras seleccionaremos el material bibliográfico en cuanto a la estrategia de rincones para brindárselo al equipo en la primera reunión.</w:t>
      </w:r>
    </w:p>
    <w:p w:rsidR="00DF795B" w:rsidRDefault="00DF795B" w:rsidP="00717063">
      <w:pPr>
        <w:spacing w:after="100" w:afterAutospacing="1"/>
        <w:jc w:val="both"/>
        <w:rPr>
          <w:rFonts w:ascii="Calibri" w:hAnsi="Calibri"/>
          <w:sz w:val="22"/>
          <w:szCs w:val="22"/>
        </w:rPr>
      </w:pPr>
      <w:r>
        <w:rPr>
          <w:rFonts w:ascii="Calibri" w:hAnsi="Calibri"/>
          <w:sz w:val="22"/>
          <w:szCs w:val="22"/>
        </w:rPr>
        <w:t>En la segunda reunión con el equipo el trabajo será mayormente de las educadoras de nuestros cursos, donde ellas deberán ponerse de acuerdo en las decisiones que tomarán para el momento de rincones.</w:t>
      </w:r>
    </w:p>
    <w:p w:rsidR="00DF795B" w:rsidRDefault="00DF795B" w:rsidP="00717063">
      <w:pPr>
        <w:spacing w:after="100" w:afterAutospacing="1"/>
        <w:jc w:val="both"/>
        <w:rPr>
          <w:rFonts w:ascii="Calibri" w:hAnsi="Calibri"/>
          <w:sz w:val="22"/>
          <w:szCs w:val="22"/>
        </w:rPr>
      </w:pPr>
      <w:r>
        <w:rPr>
          <w:rFonts w:ascii="Calibri" w:hAnsi="Calibri"/>
          <w:sz w:val="22"/>
          <w:szCs w:val="22"/>
        </w:rPr>
        <w:t>El diagnóstico cada una de nosotras 2 lo realizará en su sala en conjunto con las educadoras de su curso.</w:t>
      </w:r>
    </w:p>
    <w:p w:rsidR="00DF795B" w:rsidRDefault="00DF795B" w:rsidP="00717063">
      <w:pPr>
        <w:spacing w:after="100" w:afterAutospacing="1"/>
        <w:jc w:val="both"/>
        <w:rPr>
          <w:rFonts w:ascii="Calibri" w:hAnsi="Calibri"/>
          <w:sz w:val="22"/>
          <w:szCs w:val="22"/>
        </w:rPr>
      </w:pPr>
      <w:r>
        <w:rPr>
          <w:rFonts w:ascii="Calibri" w:hAnsi="Calibri"/>
          <w:sz w:val="22"/>
          <w:szCs w:val="22"/>
        </w:rPr>
        <w:t>En cuanto a la campaña de material, confección de la comunicación y recepción del material quedará a cargo de la educadora jefe de cada sala.</w:t>
      </w:r>
    </w:p>
    <w:p w:rsidR="00DF795B" w:rsidRDefault="00DF795B" w:rsidP="00717063">
      <w:pPr>
        <w:spacing w:after="100" w:afterAutospacing="1"/>
        <w:jc w:val="both"/>
        <w:rPr>
          <w:rFonts w:ascii="Calibri" w:hAnsi="Calibri"/>
          <w:sz w:val="22"/>
          <w:szCs w:val="22"/>
        </w:rPr>
      </w:pPr>
      <w:r>
        <w:rPr>
          <w:rFonts w:ascii="Calibri" w:hAnsi="Calibri"/>
          <w:sz w:val="22"/>
          <w:szCs w:val="22"/>
        </w:rPr>
        <w:t>La construcción del material, será una actividad que estará guiada por cada una de nosotras en nuestra sala con la colaboración de la CoEducadora.</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Recursos</w:t>
      </w:r>
    </w:p>
    <w:p w:rsidR="00DF795B" w:rsidRDefault="00DF795B" w:rsidP="00717063">
      <w:pPr>
        <w:jc w:val="both"/>
        <w:rPr>
          <w:rFonts w:ascii="Calibri" w:hAnsi="Calibri" w:cs="Arial"/>
          <w:sz w:val="22"/>
          <w:szCs w:val="22"/>
        </w:rPr>
      </w:pPr>
      <w:r>
        <w:rPr>
          <w:rFonts w:ascii="Calibri" w:hAnsi="Calibri"/>
          <w:i/>
          <w:iCs/>
          <w:sz w:val="22"/>
          <w:szCs w:val="22"/>
        </w:rPr>
        <w:t xml:space="preserve">Lo que hay </w:t>
      </w:r>
      <w:r>
        <w:rPr>
          <w:rFonts w:ascii="Calibri" w:hAnsi="Calibri"/>
          <w:i/>
          <w:iCs/>
          <w:sz w:val="22"/>
          <w:szCs w:val="22"/>
        </w:rPr>
        <w:sym w:font="Wingdings" w:char="F0E0"/>
      </w:r>
      <w:r>
        <w:rPr>
          <w:rFonts w:ascii="Calibri" w:hAnsi="Calibri" w:cs="Arial"/>
          <w:sz w:val="22"/>
          <w:szCs w:val="22"/>
        </w:rPr>
        <w:t xml:space="preserve">Hay cuatro baúles (disfraces, almacén, hospital y construcción). </w:t>
      </w:r>
    </w:p>
    <w:p w:rsidR="00DF795B" w:rsidRDefault="00DF795B" w:rsidP="00717063">
      <w:pPr>
        <w:jc w:val="both"/>
        <w:rPr>
          <w:rFonts w:ascii="Calibri" w:hAnsi="Calibri" w:cs="Arial"/>
          <w:sz w:val="22"/>
          <w:szCs w:val="22"/>
        </w:rPr>
      </w:pPr>
      <w:r>
        <w:rPr>
          <w:rFonts w:ascii="Calibri" w:hAnsi="Calibri" w:cs="Arial"/>
          <w:sz w:val="22"/>
          <w:szCs w:val="22"/>
        </w:rPr>
        <w:sym w:font="Wingdings" w:char="F0E0"/>
      </w:r>
      <w:r>
        <w:rPr>
          <w:rFonts w:ascii="Calibri" w:hAnsi="Calibri" w:cs="Arial"/>
          <w:sz w:val="22"/>
          <w:szCs w:val="22"/>
        </w:rPr>
        <w:t xml:space="preserve"> Hay establecido un momento de 80 minutos dentro de la semana.</w:t>
      </w:r>
    </w:p>
    <w:p w:rsidR="00DF795B" w:rsidRDefault="00DF795B" w:rsidP="00717063">
      <w:pPr>
        <w:jc w:val="both"/>
        <w:rPr>
          <w:rFonts w:ascii="Calibri" w:hAnsi="Calibri" w:cs="Arial"/>
          <w:sz w:val="22"/>
          <w:szCs w:val="22"/>
        </w:rPr>
      </w:pPr>
    </w:p>
    <w:p w:rsidR="00DF795B" w:rsidRDefault="00DF795B" w:rsidP="00717063">
      <w:pPr>
        <w:jc w:val="both"/>
        <w:rPr>
          <w:rFonts w:ascii="Calibri" w:hAnsi="Calibri" w:cs="Arial"/>
          <w:sz w:val="22"/>
          <w:szCs w:val="22"/>
        </w:rPr>
      </w:pPr>
      <w:r>
        <w:rPr>
          <w:rFonts w:ascii="Calibri" w:hAnsi="Calibri" w:cs="Arial"/>
          <w:i/>
          <w:iCs/>
          <w:sz w:val="22"/>
          <w:szCs w:val="22"/>
        </w:rPr>
        <w:t>Lo que nos falta</w:t>
      </w:r>
      <w:r>
        <w:rPr>
          <w:rFonts w:ascii="Calibri" w:hAnsi="Calibri" w:cs="Arial"/>
          <w:sz w:val="22"/>
          <w:szCs w:val="22"/>
        </w:rPr>
        <w:sym w:font="Wingdings" w:char="F0E0"/>
      </w:r>
      <w:r>
        <w:rPr>
          <w:rFonts w:ascii="Calibri" w:hAnsi="Calibri" w:cs="Arial"/>
          <w:sz w:val="22"/>
          <w:szCs w:val="22"/>
        </w:rPr>
        <w:t xml:space="preserve"> Material variado y adecuado a los intereses de los niños</w:t>
      </w:r>
    </w:p>
    <w:p w:rsidR="00DF795B" w:rsidRDefault="00DF795B" w:rsidP="00717063">
      <w:pPr>
        <w:jc w:val="both"/>
        <w:rPr>
          <w:rFonts w:ascii="Calibri" w:hAnsi="Calibri" w:cs="Arial"/>
          <w:sz w:val="22"/>
          <w:szCs w:val="22"/>
        </w:rPr>
      </w:pPr>
    </w:p>
    <w:p w:rsidR="00DF795B" w:rsidRDefault="00DF795B" w:rsidP="00717063">
      <w:pPr>
        <w:jc w:val="both"/>
        <w:rPr>
          <w:rFonts w:ascii="Calibri" w:hAnsi="Calibri" w:cs="Arial"/>
          <w:sz w:val="22"/>
          <w:szCs w:val="22"/>
        </w:rPr>
      </w:pPr>
      <w:r>
        <w:rPr>
          <w:rFonts w:ascii="Calibri" w:hAnsi="Calibri" w:cs="Arial"/>
          <w:i/>
          <w:iCs/>
          <w:sz w:val="22"/>
          <w:szCs w:val="22"/>
        </w:rPr>
        <w:t>Cómo lo conseguiremos</w:t>
      </w:r>
      <w:r>
        <w:rPr>
          <w:rFonts w:ascii="Calibri" w:hAnsi="Calibri" w:cs="Arial"/>
          <w:sz w:val="22"/>
          <w:szCs w:val="22"/>
        </w:rPr>
        <w:sym w:font="Wingdings" w:char="F0E0"/>
      </w:r>
      <w:r>
        <w:rPr>
          <w:rFonts w:ascii="Calibri" w:hAnsi="Calibri" w:cs="Arial"/>
          <w:sz w:val="22"/>
          <w:szCs w:val="22"/>
        </w:rPr>
        <w:t xml:space="preserve"> Con las estrategias anteriormente presentadas</w:t>
      </w:r>
    </w:p>
    <w:p w:rsidR="00DF795B" w:rsidRDefault="00DF795B" w:rsidP="00717063">
      <w:pPr>
        <w:jc w:val="both"/>
        <w:rPr>
          <w:rFonts w:ascii="Calibri" w:hAnsi="Calibri" w:cs="Arial"/>
          <w:sz w:val="22"/>
          <w:szCs w:val="22"/>
        </w:rPr>
      </w:pPr>
    </w:p>
    <w:p w:rsidR="00DF795B" w:rsidRDefault="00DF795B" w:rsidP="00717063">
      <w:pPr>
        <w:jc w:val="both"/>
        <w:rPr>
          <w:rFonts w:ascii="Calibri" w:hAnsi="Calibri" w:cs="Arial"/>
          <w:sz w:val="22"/>
          <w:szCs w:val="22"/>
        </w:rPr>
      </w:pPr>
    </w:p>
    <w:p w:rsidR="00DF795B" w:rsidRDefault="00DF795B" w:rsidP="00717063">
      <w:pPr>
        <w:jc w:val="both"/>
        <w:rPr>
          <w:rFonts w:ascii="Calibri" w:hAnsi="Calibri" w:cs="Arial"/>
          <w:sz w:val="22"/>
          <w:szCs w:val="22"/>
        </w:rPr>
      </w:pPr>
      <w:r>
        <w:rPr>
          <w:rFonts w:ascii="Calibri" w:hAnsi="Calibri" w:cs="Arial"/>
          <w:sz w:val="22"/>
          <w:szCs w:val="22"/>
        </w:rPr>
        <w:t>Para hacer realmente factible la implementación del plan de acción, es necesario organizar los tiempos, las responsabilidades y los recursos ya existentes, de forma que se pueda tener un panorama global en la situación que nos encontramos, para que tenga real cabida el plan de acción. Si queremos hacer factible el plan y duradero en el tiempo, será necesario trabajar en equipo, para que las educadoras se hagan parte del proyecto y a la vez lo sigan implantando a lo largo del tiempo. Esa es la función de delegar tareas y trabajar en equipo, para que se pueda llevar a cabo prácticamente y a la vez sea realmente una decisión de equipo.</w:t>
      </w:r>
    </w:p>
    <w:p w:rsidR="00DF795B" w:rsidRDefault="00DF795B" w:rsidP="00717063">
      <w:pPr>
        <w:jc w:val="both"/>
        <w:rPr>
          <w:rFonts w:ascii="Calibri" w:hAnsi="Calibri" w:cs="Arial"/>
          <w:sz w:val="22"/>
          <w:szCs w:val="22"/>
        </w:rPr>
      </w:pPr>
    </w:p>
    <w:p w:rsidR="00DF795B" w:rsidRDefault="00DF795B" w:rsidP="00717063">
      <w:pPr>
        <w:jc w:val="both"/>
        <w:rPr>
          <w:rFonts w:ascii="Calibri" w:hAnsi="Calibri" w:cs="Arial"/>
          <w:sz w:val="22"/>
          <w:szCs w:val="22"/>
        </w:rPr>
      </w:pPr>
      <w:r>
        <w:rPr>
          <w:rFonts w:ascii="Calibri" w:hAnsi="Calibri" w:cs="Arial"/>
          <w:sz w:val="22"/>
          <w:szCs w:val="22"/>
        </w:rPr>
        <w:t>Antúnez (1998), señala que para que haya un buen trabajo en un centro educativo, se hace primordial que haya trabajo en equipo, y que las decisiones no las tomen solo algunos.</w:t>
      </w: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EVALUACIÓN DEL PROCESO REALIZADO Y RESULTADOS OBTENIDOS</w:t>
      </w:r>
    </w:p>
    <w:p w:rsidR="00DF795B" w:rsidRDefault="00DF795B" w:rsidP="00717063">
      <w:pPr>
        <w:spacing w:after="100" w:afterAutospacing="1"/>
        <w:jc w:val="both"/>
        <w:rPr>
          <w:rFonts w:ascii="Calibri" w:hAnsi="Calibri"/>
          <w:b/>
          <w:bCs/>
          <w:sz w:val="22"/>
          <w:szCs w:val="22"/>
        </w:rPr>
      </w:pPr>
      <w:r>
        <w:rPr>
          <w:rFonts w:ascii="Calibri" w:hAnsi="Calibri"/>
          <w:color w:val="222222"/>
          <w:sz w:val="22"/>
          <w:szCs w:val="22"/>
          <w:shd w:val="clear" w:color="auto" w:fill="FFFFFF"/>
          <w:lang w:val="es-MX"/>
        </w:rPr>
        <w:t>En este Proyecto de Investigación se evaluó a través de diferentes indicadores, para cada estrategia. En los anexos (ANEXO 11)  se adjunta una tabla explicativa, que contiene diferentes aspectos, pues cada actividad tiene instrumento de evaluación diferente, con sus respectivos indicadores, el cual permite un panorama del proceso de evaluación realizado.  Los indicadores de los instrumento de evaluación, varían entre Lista de cotejo y Registro de Observación, los cuales fueron llevado a cabo por las colaborados o en otros casos, por nosotras mismas.</w:t>
      </w: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Evaluación</w:t>
      </w:r>
    </w:p>
    <w:p w:rsidR="00DF795B" w:rsidRDefault="00DF795B" w:rsidP="00717063">
      <w:pPr>
        <w:spacing w:after="100" w:afterAutospacing="1"/>
        <w:jc w:val="both"/>
        <w:rPr>
          <w:rFonts w:ascii="Calibri" w:hAnsi="Calibri"/>
          <w:sz w:val="22"/>
          <w:szCs w:val="22"/>
        </w:rPr>
      </w:pPr>
      <w:r>
        <w:rPr>
          <w:rFonts w:ascii="Calibri" w:hAnsi="Calibri"/>
          <w:sz w:val="22"/>
          <w:szCs w:val="22"/>
        </w:rPr>
        <w:t>Utilizaremos una lista de Cotejo presentada a continuación. Nosotras haremos una evaluación antes de terminar nuestra práctica en el centro. El equipo deberá evaluar una vez al mes, donde los indicadores podrán ir cambiando según lo que ellas vayan estimando en el camino.</w:t>
      </w:r>
    </w:p>
    <w:tbl>
      <w:tblPr>
        <w:tblW w:w="979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01"/>
        <w:gridCol w:w="913"/>
        <w:gridCol w:w="1003"/>
        <w:gridCol w:w="878"/>
      </w:tblGrid>
      <w:tr w:rsidR="00DF795B" w:rsidTr="00717063">
        <w:trPr>
          <w:trHeight w:val="600"/>
        </w:trPr>
        <w:tc>
          <w:tcPr>
            <w:tcW w:w="7020" w:type="dxa"/>
          </w:tcPr>
          <w:p w:rsidR="00DF795B" w:rsidRDefault="00DF795B">
            <w:pPr>
              <w:spacing w:after="100" w:afterAutospacing="1"/>
              <w:ind w:left="57"/>
              <w:jc w:val="both"/>
              <w:rPr>
                <w:rFonts w:ascii="Calibri" w:hAnsi="Calibri"/>
                <w:b/>
                <w:bCs/>
              </w:rPr>
            </w:pPr>
            <w:r>
              <w:rPr>
                <w:rFonts w:ascii="Calibri" w:hAnsi="Calibri"/>
                <w:b/>
                <w:bCs/>
                <w:sz w:val="22"/>
                <w:szCs w:val="22"/>
              </w:rPr>
              <w:t>INDICADORES</w:t>
            </w:r>
          </w:p>
        </w:tc>
        <w:tc>
          <w:tcPr>
            <w:tcW w:w="915" w:type="dxa"/>
          </w:tcPr>
          <w:p w:rsidR="00DF795B" w:rsidRDefault="00DF795B">
            <w:pPr>
              <w:spacing w:after="100" w:afterAutospacing="1"/>
              <w:ind w:left="57"/>
              <w:jc w:val="both"/>
              <w:rPr>
                <w:rFonts w:ascii="Calibri" w:hAnsi="Calibri"/>
                <w:b/>
                <w:bCs/>
              </w:rPr>
            </w:pPr>
            <w:r>
              <w:rPr>
                <w:rFonts w:ascii="Calibri" w:hAnsi="Calibri"/>
                <w:b/>
                <w:bCs/>
                <w:sz w:val="22"/>
                <w:szCs w:val="22"/>
              </w:rPr>
              <w:t>SI</w:t>
            </w:r>
          </w:p>
        </w:tc>
        <w:tc>
          <w:tcPr>
            <w:tcW w:w="1005" w:type="dxa"/>
          </w:tcPr>
          <w:p w:rsidR="00DF795B" w:rsidRDefault="00DF795B">
            <w:pPr>
              <w:spacing w:after="100" w:afterAutospacing="1"/>
              <w:ind w:left="57"/>
              <w:jc w:val="both"/>
              <w:rPr>
                <w:rFonts w:ascii="Calibri" w:hAnsi="Calibri"/>
                <w:b/>
                <w:bCs/>
              </w:rPr>
            </w:pPr>
            <w:r>
              <w:rPr>
                <w:rFonts w:ascii="Calibri" w:hAnsi="Calibri"/>
                <w:b/>
                <w:bCs/>
                <w:sz w:val="22"/>
                <w:szCs w:val="22"/>
              </w:rPr>
              <w:t>NO</w:t>
            </w:r>
          </w:p>
        </w:tc>
        <w:tc>
          <w:tcPr>
            <w:tcW w:w="855" w:type="dxa"/>
          </w:tcPr>
          <w:p w:rsidR="00DF795B" w:rsidRDefault="00DF795B">
            <w:pPr>
              <w:rPr>
                <w:rFonts w:ascii="Calibri" w:hAnsi="Calibri"/>
                <w:b/>
                <w:bCs/>
              </w:rPr>
            </w:pPr>
            <w:r>
              <w:rPr>
                <w:rFonts w:ascii="Calibri" w:hAnsi="Calibri"/>
                <w:b/>
                <w:bCs/>
                <w:sz w:val="22"/>
                <w:szCs w:val="22"/>
              </w:rPr>
              <w:t>No OBSERV</w:t>
            </w:r>
          </w:p>
        </w:tc>
      </w:tr>
      <w:tr w:rsidR="00DF795B" w:rsidTr="00717063">
        <w:trPr>
          <w:trHeight w:val="705"/>
        </w:trPr>
        <w:tc>
          <w:tcPr>
            <w:tcW w:w="7020" w:type="dxa"/>
          </w:tcPr>
          <w:p w:rsidR="00DF795B" w:rsidRDefault="00DF795B">
            <w:pPr>
              <w:spacing w:after="100" w:afterAutospacing="1"/>
              <w:ind w:left="57"/>
              <w:jc w:val="both"/>
              <w:rPr>
                <w:rFonts w:ascii="Calibri" w:hAnsi="Calibri"/>
              </w:rPr>
            </w:pPr>
            <w:r>
              <w:rPr>
                <w:rFonts w:ascii="Calibri" w:hAnsi="Calibri"/>
                <w:sz w:val="22"/>
                <w:szCs w:val="22"/>
              </w:rPr>
              <w:t>El horario destinado a estrategia de “rincones” se está utilizando párale cumplimiento de ésta</w:t>
            </w:r>
          </w:p>
        </w:tc>
        <w:tc>
          <w:tcPr>
            <w:tcW w:w="915" w:type="dxa"/>
          </w:tcPr>
          <w:p w:rsidR="00DF795B" w:rsidRDefault="00DF795B">
            <w:pPr>
              <w:spacing w:after="100" w:afterAutospacing="1"/>
              <w:ind w:left="57"/>
              <w:jc w:val="both"/>
              <w:rPr>
                <w:rFonts w:ascii="Calibri" w:hAnsi="Calibri"/>
              </w:rPr>
            </w:pPr>
          </w:p>
        </w:tc>
        <w:tc>
          <w:tcPr>
            <w:tcW w:w="1005" w:type="dxa"/>
          </w:tcPr>
          <w:p w:rsidR="00DF795B" w:rsidRDefault="00DF795B">
            <w:pPr>
              <w:spacing w:after="100" w:afterAutospacing="1"/>
              <w:ind w:left="57"/>
              <w:jc w:val="both"/>
              <w:rPr>
                <w:rFonts w:ascii="Calibri" w:hAnsi="Calibri"/>
              </w:rPr>
            </w:pPr>
          </w:p>
        </w:tc>
        <w:tc>
          <w:tcPr>
            <w:tcW w:w="855" w:type="dxa"/>
          </w:tcPr>
          <w:p w:rsidR="00DF795B" w:rsidRDefault="00DF795B">
            <w:pPr>
              <w:rPr>
                <w:rFonts w:ascii="Calibri" w:hAnsi="Calibri"/>
              </w:rPr>
            </w:pPr>
          </w:p>
          <w:p w:rsidR="00DF795B" w:rsidRDefault="00DF795B">
            <w:pPr>
              <w:rPr>
                <w:rFonts w:ascii="Calibri" w:hAnsi="Calibri"/>
              </w:rPr>
            </w:pPr>
            <w:r>
              <w:rPr>
                <w:rFonts w:ascii="Calibri" w:hAnsi="Calibri"/>
                <w:sz w:val="22"/>
                <w:szCs w:val="22"/>
              </w:rPr>
              <w:t xml:space="preserve">    X</w:t>
            </w:r>
          </w:p>
        </w:tc>
      </w:tr>
      <w:tr w:rsidR="00DF795B" w:rsidTr="00717063">
        <w:trPr>
          <w:trHeight w:val="720"/>
        </w:trPr>
        <w:tc>
          <w:tcPr>
            <w:tcW w:w="7020" w:type="dxa"/>
          </w:tcPr>
          <w:p w:rsidR="00DF795B" w:rsidRDefault="00DF795B">
            <w:pPr>
              <w:spacing w:after="100" w:afterAutospacing="1"/>
              <w:ind w:left="57"/>
              <w:jc w:val="both"/>
              <w:rPr>
                <w:rFonts w:ascii="Calibri" w:hAnsi="Calibri"/>
              </w:rPr>
            </w:pPr>
            <w:r>
              <w:rPr>
                <w:rFonts w:ascii="Calibri" w:hAnsi="Calibri"/>
                <w:sz w:val="22"/>
                <w:szCs w:val="22"/>
              </w:rPr>
              <w:t>Las interacciones que los niños tienen en este momento responden al juego dramático</w:t>
            </w:r>
          </w:p>
        </w:tc>
        <w:tc>
          <w:tcPr>
            <w:tcW w:w="915" w:type="dxa"/>
          </w:tcPr>
          <w:p w:rsidR="00DF795B" w:rsidRDefault="00DF795B">
            <w:pPr>
              <w:spacing w:after="100" w:afterAutospacing="1"/>
              <w:ind w:left="57"/>
              <w:jc w:val="both"/>
              <w:rPr>
                <w:rFonts w:ascii="Calibri" w:hAnsi="Calibri"/>
                <w:b/>
                <w:bCs/>
              </w:rPr>
            </w:pPr>
          </w:p>
        </w:tc>
        <w:tc>
          <w:tcPr>
            <w:tcW w:w="1005" w:type="dxa"/>
          </w:tcPr>
          <w:p w:rsidR="00DF795B" w:rsidRDefault="00DF795B">
            <w:pPr>
              <w:spacing w:after="100" w:afterAutospacing="1"/>
              <w:ind w:left="57"/>
              <w:jc w:val="both"/>
              <w:rPr>
                <w:rFonts w:ascii="Calibri" w:hAnsi="Calibri"/>
                <w:b/>
                <w:bCs/>
              </w:rPr>
            </w:pPr>
          </w:p>
        </w:tc>
        <w:tc>
          <w:tcPr>
            <w:tcW w:w="855" w:type="dxa"/>
          </w:tcPr>
          <w:p w:rsidR="00DF795B" w:rsidRDefault="00DF795B">
            <w:pPr>
              <w:rPr>
                <w:rFonts w:ascii="Calibri" w:hAnsi="Calibri"/>
              </w:rPr>
            </w:pPr>
          </w:p>
          <w:p w:rsidR="00DF795B" w:rsidRDefault="00DF795B">
            <w:pPr>
              <w:rPr>
                <w:rFonts w:ascii="Calibri" w:hAnsi="Calibri"/>
              </w:rPr>
            </w:pPr>
            <w:r>
              <w:rPr>
                <w:rFonts w:ascii="Calibri" w:hAnsi="Calibri"/>
                <w:sz w:val="22"/>
                <w:szCs w:val="22"/>
              </w:rPr>
              <w:t xml:space="preserve">    X</w:t>
            </w:r>
          </w:p>
        </w:tc>
      </w:tr>
      <w:tr w:rsidR="00DF795B" w:rsidTr="00717063">
        <w:trPr>
          <w:trHeight w:val="705"/>
        </w:trPr>
        <w:tc>
          <w:tcPr>
            <w:tcW w:w="7020" w:type="dxa"/>
          </w:tcPr>
          <w:p w:rsidR="00DF795B" w:rsidRDefault="00DF795B">
            <w:pPr>
              <w:spacing w:after="100" w:afterAutospacing="1"/>
              <w:ind w:left="57"/>
              <w:jc w:val="both"/>
              <w:rPr>
                <w:rFonts w:ascii="Calibri" w:hAnsi="Calibri"/>
              </w:rPr>
            </w:pPr>
            <w:r>
              <w:rPr>
                <w:rFonts w:ascii="Calibri" w:hAnsi="Calibri"/>
                <w:sz w:val="22"/>
                <w:szCs w:val="22"/>
              </w:rPr>
              <w:t>Los niños se muestran interesados en el momento de rincones, utilizando el momento y material destinado para esto</w:t>
            </w:r>
          </w:p>
        </w:tc>
        <w:tc>
          <w:tcPr>
            <w:tcW w:w="915" w:type="dxa"/>
          </w:tcPr>
          <w:p w:rsidR="00DF795B" w:rsidRDefault="00DF795B">
            <w:pPr>
              <w:spacing w:after="100" w:afterAutospacing="1"/>
              <w:ind w:left="57"/>
              <w:jc w:val="both"/>
              <w:rPr>
                <w:rFonts w:ascii="Calibri" w:hAnsi="Calibri"/>
              </w:rPr>
            </w:pPr>
          </w:p>
        </w:tc>
        <w:tc>
          <w:tcPr>
            <w:tcW w:w="1005" w:type="dxa"/>
          </w:tcPr>
          <w:p w:rsidR="00DF795B" w:rsidRDefault="00DF795B">
            <w:pPr>
              <w:spacing w:after="100" w:afterAutospacing="1"/>
              <w:ind w:left="57"/>
              <w:jc w:val="both"/>
              <w:rPr>
                <w:rFonts w:ascii="Calibri" w:hAnsi="Calibri"/>
              </w:rPr>
            </w:pPr>
          </w:p>
        </w:tc>
        <w:tc>
          <w:tcPr>
            <w:tcW w:w="855" w:type="dxa"/>
          </w:tcPr>
          <w:p w:rsidR="00DF795B" w:rsidRDefault="00DF795B">
            <w:pPr>
              <w:rPr>
                <w:rFonts w:ascii="Calibri" w:hAnsi="Calibri"/>
              </w:rPr>
            </w:pPr>
          </w:p>
          <w:p w:rsidR="00DF795B" w:rsidRDefault="00DF795B">
            <w:pPr>
              <w:rPr>
                <w:rFonts w:ascii="Calibri" w:hAnsi="Calibri"/>
              </w:rPr>
            </w:pPr>
            <w:r>
              <w:rPr>
                <w:rFonts w:ascii="Calibri" w:hAnsi="Calibri"/>
                <w:sz w:val="22"/>
                <w:szCs w:val="22"/>
              </w:rPr>
              <w:t xml:space="preserve">    X</w:t>
            </w:r>
          </w:p>
        </w:tc>
      </w:tr>
      <w:tr w:rsidR="00DF795B" w:rsidTr="00717063">
        <w:trPr>
          <w:trHeight w:val="705"/>
        </w:trPr>
        <w:tc>
          <w:tcPr>
            <w:tcW w:w="7020" w:type="dxa"/>
          </w:tcPr>
          <w:p w:rsidR="00DF795B" w:rsidRDefault="00DF795B">
            <w:pPr>
              <w:spacing w:after="100" w:afterAutospacing="1"/>
              <w:ind w:left="57"/>
              <w:jc w:val="both"/>
              <w:rPr>
                <w:rFonts w:ascii="Calibri" w:hAnsi="Calibri"/>
              </w:rPr>
            </w:pPr>
            <w:r>
              <w:rPr>
                <w:rFonts w:ascii="Calibri" w:hAnsi="Calibri"/>
                <w:sz w:val="22"/>
                <w:szCs w:val="22"/>
              </w:rPr>
              <w:t>El material de los baúles es variado y hay cantidad suficiente para el número de niños</w:t>
            </w:r>
          </w:p>
        </w:tc>
        <w:tc>
          <w:tcPr>
            <w:tcW w:w="915" w:type="dxa"/>
          </w:tcPr>
          <w:p w:rsidR="00DF795B" w:rsidRDefault="00DF795B">
            <w:pPr>
              <w:spacing w:after="100" w:afterAutospacing="1"/>
              <w:ind w:left="57"/>
              <w:jc w:val="both"/>
              <w:rPr>
                <w:rFonts w:ascii="Calibri" w:hAnsi="Calibri"/>
              </w:rPr>
            </w:pPr>
          </w:p>
        </w:tc>
        <w:tc>
          <w:tcPr>
            <w:tcW w:w="1005" w:type="dxa"/>
          </w:tcPr>
          <w:p w:rsidR="00DF795B" w:rsidRDefault="00DF795B">
            <w:pPr>
              <w:spacing w:after="100" w:afterAutospacing="1"/>
              <w:ind w:left="57"/>
              <w:jc w:val="both"/>
              <w:rPr>
                <w:rFonts w:ascii="Calibri" w:hAnsi="Calibri"/>
              </w:rPr>
            </w:pPr>
          </w:p>
        </w:tc>
        <w:tc>
          <w:tcPr>
            <w:tcW w:w="855" w:type="dxa"/>
          </w:tcPr>
          <w:p w:rsidR="00DF795B" w:rsidRDefault="00DF795B">
            <w:pPr>
              <w:rPr>
                <w:rFonts w:ascii="Calibri" w:hAnsi="Calibri"/>
              </w:rPr>
            </w:pPr>
          </w:p>
          <w:p w:rsidR="00DF795B" w:rsidRDefault="00DF795B">
            <w:pPr>
              <w:rPr>
                <w:rFonts w:ascii="Calibri" w:hAnsi="Calibri"/>
              </w:rPr>
            </w:pPr>
            <w:r>
              <w:rPr>
                <w:rFonts w:ascii="Calibri" w:hAnsi="Calibri"/>
                <w:sz w:val="22"/>
                <w:szCs w:val="22"/>
              </w:rPr>
              <w:t xml:space="preserve">    X</w:t>
            </w:r>
          </w:p>
        </w:tc>
      </w:tr>
      <w:tr w:rsidR="00DF795B" w:rsidTr="00717063">
        <w:trPr>
          <w:trHeight w:val="450"/>
        </w:trPr>
        <w:tc>
          <w:tcPr>
            <w:tcW w:w="7020" w:type="dxa"/>
          </w:tcPr>
          <w:p w:rsidR="00DF795B" w:rsidRDefault="00DF795B">
            <w:pPr>
              <w:spacing w:after="100" w:afterAutospacing="1"/>
              <w:ind w:left="57"/>
              <w:jc w:val="both"/>
              <w:rPr>
                <w:rFonts w:ascii="Calibri" w:hAnsi="Calibri"/>
              </w:rPr>
            </w:pPr>
            <w:r>
              <w:rPr>
                <w:rFonts w:ascii="Calibri" w:hAnsi="Calibri"/>
                <w:sz w:val="22"/>
                <w:szCs w:val="22"/>
              </w:rPr>
              <w:t>Los niños al terminar de utilizar un material lo guardan en el compartimiento destinado para él.</w:t>
            </w:r>
          </w:p>
        </w:tc>
        <w:tc>
          <w:tcPr>
            <w:tcW w:w="915" w:type="dxa"/>
          </w:tcPr>
          <w:p w:rsidR="00DF795B" w:rsidRDefault="00DF795B">
            <w:pPr>
              <w:spacing w:after="100" w:afterAutospacing="1"/>
              <w:ind w:left="57"/>
              <w:jc w:val="both"/>
              <w:rPr>
                <w:rFonts w:ascii="Calibri" w:hAnsi="Calibri"/>
              </w:rPr>
            </w:pPr>
          </w:p>
        </w:tc>
        <w:tc>
          <w:tcPr>
            <w:tcW w:w="1005" w:type="dxa"/>
          </w:tcPr>
          <w:p w:rsidR="00DF795B" w:rsidRDefault="00DF795B">
            <w:pPr>
              <w:spacing w:after="100" w:afterAutospacing="1"/>
              <w:ind w:left="57"/>
              <w:jc w:val="both"/>
              <w:rPr>
                <w:rFonts w:ascii="Calibri" w:hAnsi="Calibri"/>
              </w:rPr>
            </w:pPr>
          </w:p>
        </w:tc>
        <w:tc>
          <w:tcPr>
            <w:tcW w:w="855" w:type="dxa"/>
          </w:tcPr>
          <w:p w:rsidR="00DF795B" w:rsidRDefault="00DF795B">
            <w:pPr>
              <w:rPr>
                <w:rFonts w:ascii="Calibri" w:hAnsi="Calibri"/>
              </w:rPr>
            </w:pPr>
          </w:p>
          <w:p w:rsidR="00DF795B" w:rsidRDefault="00DF795B">
            <w:pPr>
              <w:rPr>
                <w:rFonts w:ascii="Calibri" w:hAnsi="Calibri"/>
              </w:rPr>
            </w:pPr>
            <w:r>
              <w:rPr>
                <w:rFonts w:ascii="Calibri" w:hAnsi="Calibri"/>
                <w:sz w:val="22"/>
                <w:szCs w:val="22"/>
              </w:rPr>
              <w:t xml:space="preserve">    X</w:t>
            </w:r>
          </w:p>
        </w:tc>
      </w:tr>
    </w:tbl>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r>
        <w:rPr>
          <w:rFonts w:ascii="Calibri" w:hAnsi="Calibri"/>
          <w:sz w:val="22"/>
          <w:szCs w:val="22"/>
        </w:rPr>
        <w:t>La evaluación en educación constituye un elemento fundamental, esta debe ser permanente y sistemática, esto ayudará a obtener información del proceso enseñanza-aprendizaje. Por lo tanto ir generando experiencias cada vez más pertinentes y significativa para los niños (MINEDUC, 2008).</w:t>
      </w: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r>
        <w:rPr>
          <w:rFonts w:ascii="Calibri" w:hAnsi="Calibri"/>
          <w:sz w:val="22"/>
          <w:szCs w:val="22"/>
        </w:rPr>
        <w:t>Por otro lado, se utiliza una lista de cotejo, como forma de hacer la evaluación más cuantitativa y expedita, que a la vez pueda en algunos casos y situaciones abrir diálogos y análisis entre el equipo, con respecto a alguno de los indicadores.</w:t>
      </w: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b/>
          <w:sz w:val="22"/>
          <w:szCs w:val="22"/>
          <w:u w:val="single"/>
        </w:rPr>
      </w:pPr>
      <w:r w:rsidRPr="007869C5">
        <w:rPr>
          <w:rFonts w:ascii="Calibri" w:hAnsi="Calibri"/>
          <w:b/>
          <w:sz w:val="22"/>
          <w:szCs w:val="22"/>
          <w:u w:val="single"/>
        </w:rPr>
        <w:t>Descripción de panorama evaluativo desarrollado</w:t>
      </w:r>
    </w:p>
    <w:p w:rsidR="00DF795B" w:rsidRPr="007869C5" w:rsidRDefault="00DF795B" w:rsidP="00717063">
      <w:pPr>
        <w:jc w:val="both"/>
        <w:rPr>
          <w:rFonts w:ascii="Calibri" w:hAnsi="Calibri"/>
          <w:b/>
          <w:sz w:val="22"/>
          <w:szCs w:val="22"/>
          <w:u w:val="single"/>
        </w:rPr>
      </w:pPr>
    </w:p>
    <w:p w:rsidR="00DF795B" w:rsidRDefault="00DF795B" w:rsidP="00717063">
      <w:pPr>
        <w:jc w:val="both"/>
        <w:rPr>
          <w:rFonts w:ascii="Calibri" w:hAnsi="Calibri"/>
          <w:sz w:val="22"/>
          <w:szCs w:val="22"/>
        </w:rPr>
      </w:pPr>
      <w:r>
        <w:rPr>
          <w:rFonts w:ascii="Calibri" w:hAnsi="Calibri"/>
          <w:sz w:val="22"/>
          <w:szCs w:val="22"/>
        </w:rPr>
        <w:t>La evaluación de las actividades del plan de acción fue realizada, a través de listas de cotejos  y Registro de Observación con foco dirigido. Estos instrumentos fueron aplicados después de las actividades realizadas, por las alumnas en práctica y/o por las educadoras colaboradoras. Los resultados de estos instrumentos fueron analizados por las alumnas en práctica en reuniones de permanencia (ver anexo 12: tabla explicativa).</w:t>
      </w:r>
    </w:p>
    <w:p w:rsidR="00DF795B" w:rsidRDefault="00DF795B" w:rsidP="00717063">
      <w:pPr>
        <w:jc w:val="both"/>
        <w:rPr>
          <w:rFonts w:ascii="Calibri" w:hAnsi="Calibri"/>
          <w:sz w:val="22"/>
          <w:szCs w:val="22"/>
        </w:rPr>
      </w:pPr>
    </w:p>
    <w:p w:rsidR="00DF795B" w:rsidRDefault="00DF795B" w:rsidP="00717063">
      <w:pPr>
        <w:jc w:val="both"/>
        <w:rPr>
          <w:rFonts w:ascii="Calibri" w:hAnsi="Calibri"/>
          <w:b/>
          <w:sz w:val="22"/>
          <w:szCs w:val="22"/>
          <w:u w:val="single"/>
        </w:rPr>
      </w:pPr>
      <w:r w:rsidRPr="004920C1">
        <w:rPr>
          <w:rFonts w:ascii="Calibri" w:hAnsi="Calibri"/>
          <w:b/>
          <w:sz w:val="22"/>
          <w:szCs w:val="22"/>
          <w:u w:val="single"/>
        </w:rPr>
        <w:t>Descripción de la metodología de análisis</w:t>
      </w:r>
    </w:p>
    <w:p w:rsidR="00DF795B" w:rsidRPr="004920C1" w:rsidRDefault="00DF795B" w:rsidP="00717063">
      <w:pPr>
        <w:jc w:val="both"/>
        <w:rPr>
          <w:rFonts w:ascii="Calibri" w:hAnsi="Calibri"/>
          <w:b/>
          <w:sz w:val="22"/>
          <w:szCs w:val="22"/>
          <w:u w:val="single"/>
        </w:rPr>
      </w:pPr>
    </w:p>
    <w:p w:rsidR="00DF795B" w:rsidRDefault="00DF795B" w:rsidP="00717063">
      <w:pPr>
        <w:jc w:val="both"/>
        <w:rPr>
          <w:rFonts w:ascii="Calibri" w:hAnsi="Calibri"/>
          <w:sz w:val="22"/>
          <w:szCs w:val="22"/>
        </w:rPr>
      </w:pPr>
      <w:r>
        <w:rPr>
          <w:rFonts w:ascii="Calibri" w:hAnsi="Calibri"/>
          <w:sz w:val="22"/>
          <w:szCs w:val="22"/>
        </w:rPr>
        <w:t>Una vez recolectados todos los resultados de las evaluaciones realizadas, se fueron analizando los resultados, conversando primero entre nosotras como alumnas en práctica y luego con las colaboradoras. Observando cada resultado de las evaluaciones, analizando el porqué de los aciertos o dificultades llevando a cabo, llegando a conclusiones, tomando nuevas decisiones en base a lo analizado, para una búsqueda de soluciones (anexo 11: tabla sistematización de datos).</w:t>
      </w:r>
    </w:p>
    <w:p w:rsidR="00DF795B" w:rsidRPr="004920C1" w:rsidRDefault="00DF795B" w:rsidP="00717063">
      <w:pPr>
        <w:jc w:val="both"/>
        <w:rPr>
          <w:rFonts w:ascii="Calibri" w:hAnsi="Calibri"/>
          <w:b/>
          <w:sz w:val="22"/>
          <w:szCs w:val="22"/>
          <w:u w:val="single"/>
        </w:rPr>
      </w:pPr>
    </w:p>
    <w:p w:rsidR="00DF795B" w:rsidRDefault="00DF795B" w:rsidP="00717063">
      <w:pPr>
        <w:jc w:val="both"/>
        <w:rPr>
          <w:rFonts w:ascii="Calibri" w:hAnsi="Calibri"/>
          <w:b/>
          <w:sz w:val="22"/>
          <w:szCs w:val="22"/>
          <w:u w:val="single"/>
        </w:rPr>
      </w:pPr>
      <w:r w:rsidRPr="004920C1">
        <w:rPr>
          <w:rFonts w:ascii="Calibri" w:hAnsi="Calibri"/>
          <w:b/>
          <w:sz w:val="22"/>
          <w:szCs w:val="22"/>
          <w:u w:val="single"/>
        </w:rPr>
        <w:t>Análisis de los resultados obtenidos</w:t>
      </w:r>
      <w:r>
        <w:rPr>
          <w:rFonts w:ascii="Calibri" w:hAnsi="Calibri"/>
          <w:b/>
          <w:sz w:val="22"/>
          <w:szCs w:val="22"/>
          <w:u w:val="single"/>
        </w:rPr>
        <w:t xml:space="preserve"> y de antecedentes</w:t>
      </w:r>
    </w:p>
    <w:p w:rsidR="00DF795B" w:rsidRDefault="00DF795B" w:rsidP="00717063">
      <w:pPr>
        <w:jc w:val="both"/>
        <w:rPr>
          <w:rFonts w:ascii="Calibri" w:hAnsi="Calibri"/>
          <w:b/>
          <w:sz w:val="22"/>
          <w:szCs w:val="22"/>
          <w:u w:val="single"/>
        </w:rPr>
      </w:pPr>
    </w:p>
    <w:p w:rsidR="00DF795B" w:rsidRPr="004920C1" w:rsidRDefault="00DF795B" w:rsidP="00717063">
      <w:pPr>
        <w:jc w:val="both"/>
        <w:rPr>
          <w:rFonts w:ascii="Calibri" w:hAnsi="Calibri"/>
          <w:bCs/>
          <w:sz w:val="22"/>
          <w:szCs w:val="22"/>
        </w:rPr>
      </w:pPr>
      <w:r w:rsidRPr="004920C1">
        <w:rPr>
          <w:rFonts w:ascii="Calibri" w:hAnsi="Calibri"/>
          <w:bCs/>
          <w:sz w:val="22"/>
          <w:szCs w:val="22"/>
        </w:rPr>
        <w:t>Resultados obtenidos</w:t>
      </w:r>
    </w:p>
    <w:p w:rsidR="00DF795B" w:rsidRDefault="00DF795B" w:rsidP="00717063">
      <w:pPr>
        <w:jc w:val="both"/>
        <w:rPr>
          <w:rFonts w:ascii="Calibri" w:hAnsi="Calibri"/>
          <w:sz w:val="22"/>
          <w:szCs w:val="22"/>
        </w:rPr>
      </w:pPr>
    </w:p>
    <w:p w:rsidR="00DF795B" w:rsidRDefault="00DF795B" w:rsidP="00717063">
      <w:pPr>
        <w:numPr>
          <w:ilvl w:val="0"/>
          <w:numId w:val="6"/>
        </w:numPr>
        <w:jc w:val="both"/>
        <w:rPr>
          <w:rFonts w:ascii="Calibri" w:hAnsi="Calibri"/>
          <w:sz w:val="22"/>
          <w:szCs w:val="22"/>
        </w:rPr>
      </w:pPr>
      <w:r>
        <w:rPr>
          <w:rFonts w:ascii="Calibri" w:hAnsi="Calibri"/>
          <w:sz w:val="22"/>
          <w:szCs w:val="22"/>
        </w:rPr>
        <w:t>Actividades de Estrategia 1</w:t>
      </w:r>
    </w:p>
    <w:p w:rsidR="00DF795B" w:rsidRDefault="00DF795B" w:rsidP="00717063">
      <w:pPr>
        <w:jc w:val="both"/>
        <w:rPr>
          <w:rFonts w:ascii="Calibri" w:hAnsi="Calibri"/>
          <w:sz w:val="22"/>
          <w:szCs w:val="22"/>
        </w:rPr>
      </w:pPr>
    </w:p>
    <w:p w:rsidR="00DF795B" w:rsidRDefault="00DF795B" w:rsidP="00717063">
      <w:pPr>
        <w:numPr>
          <w:ilvl w:val="1"/>
          <w:numId w:val="7"/>
        </w:numPr>
        <w:jc w:val="both"/>
        <w:rPr>
          <w:rFonts w:ascii="Calibri" w:hAnsi="Calibri"/>
          <w:sz w:val="22"/>
          <w:szCs w:val="22"/>
        </w:rPr>
      </w:pPr>
      <w:r>
        <w:rPr>
          <w:rFonts w:ascii="Calibri" w:hAnsi="Calibri"/>
          <w:sz w:val="22"/>
          <w:szCs w:val="22"/>
        </w:rPr>
        <w:t xml:space="preserve"> REUNIÓN INICIAL</w:t>
      </w:r>
      <w:r>
        <w:rPr>
          <w:rFonts w:ascii="Calibri" w:hAnsi="Calibri"/>
          <w:sz w:val="22"/>
          <w:szCs w:val="22"/>
        </w:rPr>
        <w:sym w:font="Wingdings" w:char="F0E0"/>
      </w:r>
      <w:r>
        <w:rPr>
          <w:rFonts w:ascii="Calibri" w:hAnsi="Calibri"/>
          <w:b/>
          <w:bCs/>
          <w:sz w:val="22"/>
          <w:szCs w:val="22"/>
        </w:rPr>
        <w:t xml:space="preserve">100% logrado </w:t>
      </w:r>
    </w:p>
    <w:p w:rsidR="00DF795B" w:rsidRDefault="00DF795B" w:rsidP="00717063">
      <w:pPr>
        <w:ind w:left="1080"/>
        <w:jc w:val="both"/>
        <w:rPr>
          <w:rFonts w:ascii="Calibri" w:hAnsi="Calibri"/>
          <w:sz w:val="22"/>
          <w:szCs w:val="22"/>
        </w:rPr>
      </w:pPr>
    </w:p>
    <w:p w:rsidR="00DF795B" w:rsidRDefault="00DF795B" w:rsidP="00717063">
      <w:pPr>
        <w:numPr>
          <w:ilvl w:val="1"/>
          <w:numId w:val="8"/>
        </w:numPr>
        <w:jc w:val="both"/>
        <w:rPr>
          <w:rFonts w:ascii="Calibri" w:hAnsi="Calibri"/>
          <w:sz w:val="22"/>
          <w:szCs w:val="22"/>
        </w:rPr>
      </w:pPr>
      <w:r>
        <w:rPr>
          <w:rFonts w:ascii="Calibri" w:hAnsi="Calibri"/>
          <w:sz w:val="22"/>
          <w:szCs w:val="22"/>
        </w:rPr>
        <w:t xml:space="preserve"> PLANIFICACIÓN Y EVALUACIÓN PERÍODICAS</w:t>
      </w:r>
      <w:r>
        <w:rPr>
          <w:rFonts w:ascii="Calibri" w:hAnsi="Calibri"/>
          <w:sz w:val="22"/>
          <w:szCs w:val="22"/>
        </w:rPr>
        <w:sym w:font="Wingdings" w:char="F0E0"/>
      </w:r>
      <w:r>
        <w:rPr>
          <w:rFonts w:ascii="Calibri" w:hAnsi="Calibri"/>
          <w:b/>
          <w:bCs/>
          <w:sz w:val="22"/>
          <w:szCs w:val="22"/>
        </w:rPr>
        <w:t xml:space="preserve"> No observado hasta la fecha</w:t>
      </w:r>
    </w:p>
    <w:p w:rsidR="00DF795B" w:rsidRDefault="00DF795B" w:rsidP="00717063">
      <w:pPr>
        <w:jc w:val="both"/>
        <w:rPr>
          <w:rFonts w:ascii="Calibri" w:hAnsi="Calibri"/>
          <w:sz w:val="22"/>
          <w:szCs w:val="22"/>
        </w:rPr>
      </w:pPr>
    </w:p>
    <w:p w:rsidR="00DF795B" w:rsidRDefault="00DF795B" w:rsidP="00717063">
      <w:pPr>
        <w:numPr>
          <w:ilvl w:val="0"/>
          <w:numId w:val="9"/>
        </w:numPr>
        <w:jc w:val="both"/>
        <w:rPr>
          <w:rFonts w:ascii="Calibri" w:hAnsi="Calibri"/>
          <w:sz w:val="22"/>
          <w:szCs w:val="22"/>
        </w:rPr>
      </w:pPr>
      <w:r>
        <w:rPr>
          <w:rFonts w:ascii="Calibri" w:hAnsi="Calibri"/>
          <w:sz w:val="22"/>
          <w:szCs w:val="22"/>
        </w:rPr>
        <w:t>Actividades de Estrategia 2</w:t>
      </w:r>
    </w:p>
    <w:p w:rsidR="00DF795B" w:rsidRDefault="00DF795B" w:rsidP="00717063">
      <w:pPr>
        <w:jc w:val="both"/>
        <w:rPr>
          <w:rFonts w:ascii="Calibri" w:hAnsi="Calibri"/>
          <w:sz w:val="22"/>
          <w:szCs w:val="22"/>
        </w:rPr>
      </w:pPr>
    </w:p>
    <w:p w:rsidR="00DF795B" w:rsidRDefault="00DF795B" w:rsidP="00717063">
      <w:pPr>
        <w:numPr>
          <w:ilvl w:val="1"/>
          <w:numId w:val="10"/>
        </w:numPr>
        <w:jc w:val="both"/>
        <w:rPr>
          <w:rFonts w:ascii="Calibri" w:hAnsi="Calibri"/>
          <w:sz w:val="22"/>
          <w:szCs w:val="22"/>
        </w:rPr>
      </w:pPr>
      <w:r>
        <w:rPr>
          <w:rFonts w:ascii="Calibri" w:hAnsi="Calibri"/>
          <w:sz w:val="22"/>
          <w:szCs w:val="22"/>
        </w:rPr>
        <w:t xml:space="preserve">DIAGNÓSTICO DEL MATERIAL </w:t>
      </w:r>
      <w:r>
        <w:rPr>
          <w:rFonts w:ascii="Calibri" w:hAnsi="Calibri"/>
          <w:sz w:val="22"/>
          <w:szCs w:val="22"/>
        </w:rPr>
        <w:sym w:font="Wingdings" w:char="F0E0"/>
      </w:r>
      <w:r>
        <w:rPr>
          <w:rFonts w:ascii="Calibri" w:hAnsi="Calibri"/>
          <w:b/>
          <w:bCs/>
          <w:sz w:val="22"/>
          <w:szCs w:val="22"/>
        </w:rPr>
        <w:t xml:space="preserve">100% logrado </w:t>
      </w:r>
    </w:p>
    <w:p w:rsidR="00DF795B" w:rsidRDefault="00DF795B" w:rsidP="00717063">
      <w:pPr>
        <w:jc w:val="both"/>
        <w:rPr>
          <w:rFonts w:ascii="Calibri" w:hAnsi="Calibri"/>
          <w:sz w:val="22"/>
          <w:szCs w:val="22"/>
        </w:rPr>
      </w:pPr>
    </w:p>
    <w:p w:rsidR="00DF795B" w:rsidRDefault="00DF795B" w:rsidP="00717063">
      <w:pPr>
        <w:numPr>
          <w:ilvl w:val="1"/>
          <w:numId w:val="11"/>
        </w:numPr>
        <w:jc w:val="both"/>
        <w:rPr>
          <w:rFonts w:ascii="Calibri" w:hAnsi="Calibri"/>
          <w:b/>
          <w:bCs/>
          <w:sz w:val="22"/>
          <w:szCs w:val="22"/>
        </w:rPr>
      </w:pPr>
      <w:r>
        <w:rPr>
          <w:rFonts w:ascii="Calibri" w:hAnsi="Calibri"/>
          <w:sz w:val="22"/>
          <w:szCs w:val="22"/>
        </w:rPr>
        <w:t xml:space="preserve">CAMPAÑA CON LOS PADRES  PARA RECOLECTAR MATERIAL </w:t>
      </w:r>
      <w:r>
        <w:rPr>
          <w:rFonts w:ascii="Calibri" w:hAnsi="Calibri"/>
          <w:sz w:val="22"/>
          <w:szCs w:val="22"/>
        </w:rPr>
        <w:sym w:font="Wingdings" w:char="F0E0"/>
      </w:r>
      <w:r>
        <w:rPr>
          <w:rFonts w:ascii="Calibri" w:hAnsi="Calibri"/>
          <w:b/>
          <w:bCs/>
          <w:sz w:val="22"/>
          <w:szCs w:val="22"/>
        </w:rPr>
        <w:t>Se logró reunir material y participación de los padres</w:t>
      </w:r>
    </w:p>
    <w:p w:rsidR="00DF795B" w:rsidRDefault="00DF795B" w:rsidP="00717063">
      <w:pPr>
        <w:jc w:val="both"/>
        <w:rPr>
          <w:rFonts w:ascii="Calibri" w:hAnsi="Calibri"/>
          <w:sz w:val="22"/>
          <w:szCs w:val="22"/>
        </w:rPr>
      </w:pPr>
    </w:p>
    <w:p w:rsidR="00DF795B" w:rsidRDefault="00DF795B" w:rsidP="00717063">
      <w:pPr>
        <w:numPr>
          <w:ilvl w:val="1"/>
          <w:numId w:val="12"/>
        </w:numPr>
        <w:jc w:val="both"/>
        <w:rPr>
          <w:rFonts w:ascii="Calibri" w:hAnsi="Calibri"/>
          <w:i/>
          <w:iCs/>
          <w:sz w:val="22"/>
          <w:szCs w:val="22"/>
        </w:rPr>
      </w:pPr>
      <w:r>
        <w:rPr>
          <w:rFonts w:ascii="Calibri" w:hAnsi="Calibri"/>
          <w:sz w:val="22"/>
          <w:szCs w:val="22"/>
        </w:rPr>
        <w:t xml:space="preserve">CONSTRUCCIÓN DE MATERIAL CON LOS NIÑOS </w:t>
      </w:r>
      <w:r>
        <w:rPr>
          <w:rFonts w:ascii="Calibri" w:hAnsi="Calibri"/>
          <w:sz w:val="22"/>
          <w:szCs w:val="22"/>
        </w:rPr>
        <w:sym w:font="Wingdings" w:char="F0E0"/>
      </w:r>
      <w:r>
        <w:rPr>
          <w:rFonts w:ascii="Calibri" w:hAnsi="Calibri"/>
          <w:b/>
          <w:bCs/>
          <w:sz w:val="22"/>
          <w:szCs w:val="22"/>
        </w:rPr>
        <w:t>Los niños construyeron material he hicieron preguntas</w:t>
      </w:r>
    </w:p>
    <w:p w:rsidR="00DF795B" w:rsidRDefault="00DF795B" w:rsidP="00717063">
      <w:pPr>
        <w:jc w:val="both"/>
        <w:rPr>
          <w:rFonts w:ascii="Calibri" w:hAnsi="Calibri"/>
          <w:sz w:val="22"/>
          <w:szCs w:val="22"/>
        </w:rPr>
      </w:pPr>
    </w:p>
    <w:p w:rsidR="00DF795B" w:rsidRDefault="00DF795B" w:rsidP="00717063">
      <w:pPr>
        <w:numPr>
          <w:ilvl w:val="1"/>
          <w:numId w:val="13"/>
        </w:numPr>
        <w:jc w:val="both"/>
        <w:rPr>
          <w:rFonts w:ascii="Calibri" w:hAnsi="Calibri"/>
          <w:sz w:val="22"/>
          <w:szCs w:val="22"/>
        </w:rPr>
      </w:pPr>
      <w:r>
        <w:rPr>
          <w:rFonts w:ascii="Calibri" w:hAnsi="Calibri"/>
          <w:sz w:val="22"/>
          <w:szCs w:val="22"/>
        </w:rPr>
        <w:t xml:space="preserve">ORGANIZAR EL MATERIAL       </w:t>
      </w:r>
      <w:r>
        <w:rPr>
          <w:rFonts w:ascii="Calibri" w:hAnsi="Calibri"/>
          <w:sz w:val="22"/>
          <w:szCs w:val="22"/>
        </w:rPr>
        <w:sym w:font="Wingdings" w:char="F0E0"/>
      </w:r>
      <w:r>
        <w:rPr>
          <w:rFonts w:ascii="Calibri" w:hAnsi="Calibri"/>
          <w:b/>
          <w:bCs/>
          <w:sz w:val="22"/>
          <w:szCs w:val="22"/>
        </w:rPr>
        <w:t>100% logrado</w:t>
      </w: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jc w:val="both"/>
        <w:rPr>
          <w:rFonts w:ascii="Calibri" w:hAnsi="Calibri"/>
          <w:b/>
          <w:bCs/>
          <w:sz w:val="22"/>
          <w:szCs w:val="22"/>
        </w:rPr>
      </w:pPr>
      <w:r>
        <w:rPr>
          <w:rFonts w:ascii="Calibri" w:hAnsi="Calibri"/>
          <w:sz w:val="22"/>
          <w:szCs w:val="22"/>
        </w:rPr>
        <w:t xml:space="preserve">* REALIZACIÓN DEL MOMENTO DE RINCONES </w:t>
      </w:r>
      <w:r>
        <w:rPr>
          <w:rFonts w:ascii="Calibri" w:hAnsi="Calibri"/>
          <w:sz w:val="22"/>
          <w:szCs w:val="22"/>
        </w:rPr>
        <w:sym w:font="Wingdings" w:char="F0E0"/>
      </w:r>
      <w:r>
        <w:rPr>
          <w:rFonts w:ascii="Calibri" w:hAnsi="Calibri"/>
          <w:b/>
          <w:bCs/>
          <w:sz w:val="22"/>
          <w:szCs w:val="22"/>
        </w:rPr>
        <w:t>No observado hasta la fecha</w:t>
      </w:r>
    </w:p>
    <w:p w:rsidR="00DF795B" w:rsidRDefault="00DF795B" w:rsidP="00717063">
      <w:pPr>
        <w:jc w:val="both"/>
        <w:rPr>
          <w:rFonts w:ascii="Calibri" w:hAnsi="Calibri"/>
          <w:sz w:val="22"/>
          <w:szCs w:val="22"/>
        </w:rPr>
      </w:pPr>
    </w:p>
    <w:p w:rsidR="00DF795B" w:rsidRDefault="00DF795B" w:rsidP="00717063">
      <w:pPr>
        <w:spacing w:after="100" w:afterAutospacing="1"/>
        <w:jc w:val="both"/>
        <w:rPr>
          <w:rFonts w:ascii="Calibri" w:hAnsi="Calibri"/>
          <w:bCs/>
          <w:sz w:val="22"/>
          <w:szCs w:val="22"/>
        </w:rPr>
      </w:pPr>
      <w:r>
        <w:rPr>
          <w:rFonts w:ascii="Calibri" w:hAnsi="Calibri"/>
          <w:bCs/>
          <w:sz w:val="22"/>
          <w:szCs w:val="22"/>
        </w:rPr>
        <w:t xml:space="preserve">A partir de éstos resultados, pudimos analizar en primer lugar que dentro  de las actividades planificadas la mayoría se llevaron a cabo obteniendo un 100% de logro. Sin embargo, al ir realizando y evaluando las actividades nos pudimos dar cuenta de que el grupo de niños, a pesar de que sí habían trabajado anteriormente en la estrategia Rincones, pero la forma de trabajarlo no se relacionaba con lo consensuado en la Reunión inicial, donde los niños debían elegir el baúl con que trabajarán, planificar y recordar el trabajo. Por lo que nos encontramos con esta realidad, la cual no teníamos contemplada, los niños no tenían la costumbre ni el trabajo de normas necesario para trabajar adecuadamente la estrategia de Rincones. Por lo que tuvimos que modificar nuestro plan de acción, así decidimos que  la última actividad de </w:t>
      </w:r>
      <w:r>
        <w:rPr>
          <w:rFonts w:ascii="Calibri" w:hAnsi="Calibri"/>
          <w:bCs/>
          <w:i/>
          <w:sz w:val="22"/>
          <w:szCs w:val="22"/>
        </w:rPr>
        <w:t xml:space="preserve">Realización del momento de Rincones </w:t>
      </w:r>
      <w:r>
        <w:rPr>
          <w:rFonts w:ascii="Calibri" w:hAnsi="Calibri"/>
          <w:bCs/>
          <w:sz w:val="22"/>
          <w:szCs w:val="22"/>
        </w:rPr>
        <w:t>no la llevaríamos a cabo, como la estaba planificada en un comienzo. Ya que fue necesario crear nuevas estrategias para que los niños pudieron familiarizarse con el trabajo de éste momento, sus fases y el cumplimiento de normas. Así tuvimos que modificar el momento de Rincones, por ejemplo poniéndolo en marcha, solo con un baúl, con el objetivo de que los niños se familiarizaran con uno en un comienzo, para luego aumentar la cantidadde los baúles. A pesar, de no tener contemplado este proceso de adaptación de los niños al momento de Rincones, consideramos que las decisiones tomadas durante el proceso tuvieron buenos resultados, acercándonos al nuestro objetivo inicial.</w:t>
      </w:r>
    </w:p>
    <w:p w:rsidR="00DF795B" w:rsidRPr="002A103D" w:rsidRDefault="00DF795B" w:rsidP="00717063">
      <w:pPr>
        <w:spacing w:after="100" w:afterAutospacing="1"/>
        <w:jc w:val="both"/>
        <w:rPr>
          <w:rFonts w:ascii="Calibri" w:hAnsi="Calibri"/>
          <w:bCs/>
          <w:sz w:val="22"/>
          <w:szCs w:val="22"/>
        </w:rPr>
      </w:pPr>
      <w:r>
        <w:rPr>
          <w:rFonts w:ascii="Calibri" w:hAnsi="Calibri"/>
          <w:bCs/>
          <w:sz w:val="22"/>
          <w:szCs w:val="22"/>
        </w:rPr>
        <w:t xml:space="preserve">En cuanto a la implementación y organización de los baúles, consideramos que éste se logró en un 100%, pues pudimos cumplir con este objetivo a cabalidad, evidenciando de una forma muy concreta nuestro aporte al Establecimiento. Sin embargo, el hecho de que desde ahora estén los baúles implementados con nuevo material, organizados de forma accesible para los niños, no quiere decir que el trabajo está completamente logrado. Si no que a partir, de la reflexión anteriormente presentada, nos quedaron tareas pendientes que fueron conversadas con las educadoras y quienes se comprometieron a llevar a cabo. Como el hecho de que exista establecido el momento de rincones dentro de la jornada, que exista una persona encargada de la renovación de los baúles constante en el tiempo, creación de nuevas áreas y la realización mensual de las reuniones de planificación y evaluación. </w:t>
      </w: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CONCLUSIONES</w:t>
      </w:r>
    </w:p>
    <w:p w:rsidR="00DF795B" w:rsidRPr="00405325" w:rsidRDefault="00DF795B" w:rsidP="00717063">
      <w:pPr>
        <w:spacing w:after="100" w:afterAutospacing="1"/>
        <w:jc w:val="both"/>
        <w:rPr>
          <w:rFonts w:ascii="Calibri" w:hAnsi="Calibri"/>
          <w:b/>
          <w:bCs/>
          <w:sz w:val="22"/>
          <w:szCs w:val="22"/>
        </w:rPr>
      </w:pPr>
      <w:r>
        <w:rPr>
          <w:rFonts w:ascii="Calibri" w:hAnsi="Calibri"/>
          <w:sz w:val="22"/>
          <w:szCs w:val="22"/>
        </w:rPr>
        <w:t>Este proyecto de investigación-acción nos permitió poder reflexionar sobre nuestra práctica profesional. No sólo poder mirar el entorno en el que nos desenvolvimos, sino poder observar con ojo crítico y modificar en la práctica una situación que llamamos como problemática.</w:t>
      </w:r>
    </w:p>
    <w:p w:rsidR="00DF795B" w:rsidRDefault="00DF795B" w:rsidP="00717063">
      <w:pPr>
        <w:spacing w:after="100" w:afterAutospacing="1"/>
        <w:jc w:val="both"/>
        <w:rPr>
          <w:rFonts w:ascii="Calibri" w:hAnsi="Calibri"/>
          <w:sz w:val="22"/>
          <w:szCs w:val="22"/>
        </w:rPr>
      </w:pPr>
      <w:r>
        <w:rPr>
          <w:rFonts w:ascii="Calibri" w:hAnsi="Calibri"/>
          <w:sz w:val="22"/>
          <w:szCs w:val="22"/>
        </w:rPr>
        <w:t>En el Colegio Almenar del Maipo, pudimos reconocer “El problema” en conjunto con el equipo de trabajo, y no sólo ellas, sino que también con todo el ciclo y directora. Esto se tornó una ventaja por una parte porque compartimos el mismo anhelo, pero también un desafío, ya que tenían altas expectativas de lo que nosotras podíamos aportar con nuestro plan de acción.</w:t>
      </w:r>
    </w:p>
    <w:p w:rsidR="00DF795B" w:rsidRDefault="00DF795B" w:rsidP="00717063">
      <w:pPr>
        <w:spacing w:after="100" w:afterAutospacing="1"/>
        <w:jc w:val="both"/>
        <w:rPr>
          <w:rFonts w:ascii="Calibri" w:hAnsi="Calibri"/>
          <w:sz w:val="22"/>
          <w:szCs w:val="22"/>
        </w:rPr>
      </w:pPr>
      <w:r>
        <w:rPr>
          <w:rFonts w:ascii="Calibri" w:hAnsi="Calibri"/>
          <w:sz w:val="22"/>
          <w:szCs w:val="22"/>
        </w:rPr>
        <w:t>Si bien en un comienzo definir el problema, fue un proceso muy largo y de redefiniciones, creemos que el producto final pudo interpretar nuestra inquietud real, que no la falta de tiempo, o que los baúles estaban con escaso material, sino que la falta de un momento tan relevante para niños pequeños, que es el juego simbólico, si bien sabemos que este se puede dar espontáneamente en el patio, la intención que le puede dar la educadora a este momento, puede potenciar aprendizajes para la vida de un niño o niña.</w:t>
      </w:r>
    </w:p>
    <w:p w:rsidR="00DF795B" w:rsidRDefault="00DF795B" w:rsidP="00717063">
      <w:pPr>
        <w:spacing w:after="100" w:afterAutospacing="1"/>
        <w:jc w:val="both"/>
        <w:rPr>
          <w:rFonts w:ascii="Calibri" w:hAnsi="Calibri"/>
          <w:sz w:val="22"/>
          <w:szCs w:val="22"/>
        </w:rPr>
      </w:pPr>
      <w:r>
        <w:rPr>
          <w:rFonts w:ascii="Calibri" w:hAnsi="Calibri"/>
          <w:sz w:val="22"/>
          <w:szCs w:val="22"/>
        </w:rPr>
        <w:t>Es por esto que con la fortaleza que presentaba el colegio, de poseer los baúles, de tener un momento destinado para esto, y la convicción de que el juego simbólico es importante, el gran aporte que pudimos hacer, tiene que ver con lograr una organización entre todas las educadoras que utilizan estos baúles. Las educadoras del ciclo pudieron ponerse de acuerdo y tomar importantes decisiones, que finalmente creemos que es lo más relevante, ya que podemos dejar una correcta  implementación de los baúles, pero si no existe la iniciativa y organización propia de quienes se quedan a cargo de los curso, es difícil su funcionamiento en el tiempo.</w:t>
      </w:r>
    </w:p>
    <w:p w:rsidR="00DF795B" w:rsidRDefault="00DF795B" w:rsidP="00717063">
      <w:pPr>
        <w:spacing w:after="100" w:afterAutospacing="1"/>
        <w:jc w:val="both"/>
        <w:rPr>
          <w:rFonts w:ascii="Calibri" w:hAnsi="Calibri"/>
          <w:sz w:val="22"/>
          <w:szCs w:val="22"/>
        </w:rPr>
      </w:pPr>
      <w:r>
        <w:rPr>
          <w:rFonts w:ascii="Calibri" w:hAnsi="Calibri"/>
          <w:sz w:val="22"/>
          <w:szCs w:val="22"/>
        </w:rPr>
        <w:t>Por otro lado uno de los grandes aprendizajes que nos llevamos de este proyecto, tiene relación con los tiempos de los niños. Si realizamos una investigación-acción para hacer mejora en nuestras prácticas pedagógicas, tiene que considerar por sobretodo las necesidades de los niños, y si bien creímos que lo habíamos hecho al diagnosticar con ellos los materiales de los baúles, en el proceso nos dimos cuenta que los niños no sólo necesitaban que los baúles se implementaran y las educadoras planificaran, sino que ellos necesitaban conocer qué es un rincón, para que sirve, cómo se usa los baúles, por qué elegir dónde ir, etc. Si bien esto responde al hecho que hayamos fallado en la evaluación periódica que planificamos con el equipo, ya que hasta la fecha no hemos observado un momento de rincones con todos los elementos que esperábamos, con todos los baúles y con los niños planificando su tarea, ya que el tiempo utilizado al finalizar la implantación de los baúles y la toma de decisiones del equipo, ha sido para que los niños conozcan los baúles, contarles cómo se trabaja con ellos, conozcan los materiales nuevos, conozcan su nueva organización dentro del baúl, para qué sirve la imagen en cada compartimiento, reconozcan normas para utilizar los baúles, comiencen a planificar su tarea con elección de dos baúles, etc.</w:t>
      </w:r>
    </w:p>
    <w:p w:rsidR="00DF795B" w:rsidRDefault="00DF795B" w:rsidP="00717063">
      <w:pPr>
        <w:spacing w:after="100" w:afterAutospacing="1"/>
        <w:jc w:val="both"/>
        <w:rPr>
          <w:rFonts w:ascii="Calibri" w:hAnsi="Calibri"/>
          <w:sz w:val="22"/>
          <w:szCs w:val="22"/>
        </w:rPr>
      </w:pPr>
      <w:r>
        <w:rPr>
          <w:rFonts w:ascii="Calibri" w:hAnsi="Calibri"/>
          <w:sz w:val="22"/>
          <w:szCs w:val="22"/>
        </w:rPr>
        <w:t>Por otro lado, la gran fortaleza de nuestro trabajo, fue la dedicación que pusimos en diagnosticar, crear material (Anexo 8), pedir material a los padres (Anexo 9) y finalmente lo que dedico mucho más del tiempo esperado, la organización del material, para lo cual tuvimos que sacarle fotos a todos los materiales uno por uno, para luego etiquetar cada uno de los compartimiento con su foto y nombre del material, ordenar el material, comprar material y cajas, pintar los materiales que usamos para hacer separaciones dentro de los baúles, etc. Pero, hoy podemos decir que los baúles cuentan con el material adecuado, que tiene relación al rincón al que pertenece, que promueve el juego simbólico, que los niños lo conocen y que están correctamente ordenados para promover la autonomía en su uso (Anexo 10).</w:t>
      </w: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b/>
          <w:bCs/>
          <w:sz w:val="22"/>
          <w:szCs w:val="22"/>
        </w:rPr>
      </w:pPr>
      <w:r>
        <w:rPr>
          <w:rFonts w:ascii="Calibri" w:hAnsi="Calibri"/>
          <w:b/>
          <w:bCs/>
          <w:sz w:val="22"/>
          <w:szCs w:val="22"/>
        </w:rPr>
        <w:t>BIBLIOGRAFÍA</w:t>
      </w:r>
    </w:p>
    <w:p w:rsidR="00DF795B" w:rsidRDefault="00DF795B" w:rsidP="00717063">
      <w:pPr>
        <w:spacing w:after="100" w:afterAutospacing="1"/>
        <w:jc w:val="both"/>
        <w:rPr>
          <w:rFonts w:ascii="Calibri" w:hAnsi="Calibri"/>
          <w:b/>
          <w:bCs/>
          <w:sz w:val="22"/>
          <w:szCs w:val="22"/>
        </w:rPr>
      </w:pPr>
    </w:p>
    <w:p w:rsidR="00DF795B" w:rsidRDefault="00DF795B" w:rsidP="00717063">
      <w:pPr>
        <w:spacing w:after="100" w:afterAutospacing="1"/>
        <w:jc w:val="both"/>
        <w:rPr>
          <w:rFonts w:ascii="Calibri" w:hAnsi="Calibri"/>
          <w:sz w:val="22"/>
          <w:szCs w:val="22"/>
        </w:rPr>
      </w:pPr>
      <w:r>
        <w:rPr>
          <w:rFonts w:ascii="Calibri" w:hAnsi="Calibri"/>
          <w:sz w:val="22"/>
          <w:szCs w:val="22"/>
        </w:rPr>
        <w:t xml:space="preserve">Antúnez, S (1998). </w:t>
      </w:r>
      <w:r>
        <w:rPr>
          <w:rFonts w:ascii="Calibri" w:hAnsi="Calibri"/>
          <w:i/>
          <w:iCs/>
          <w:sz w:val="22"/>
          <w:szCs w:val="22"/>
        </w:rPr>
        <w:t>Claves para la organización de centros escolares</w:t>
      </w:r>
      <w:r>
        <w:rPr>
          <w:rFonts w:ascii="Calibri" w:hAnsi="Calibri"/>
          <w:sz w:val="22"/>
          <w:szCs w:val="22"/>
        </w:rPr>
        <w:t>. Editorial: Horsori</w:t>
      </w:r>
    </w:p>
    <w:p w:rsidR="00DF795B" w:rsidRDefault="00DF795B" w:rsidP="00717063">
      <w:pPr>
        <w:spacing w:line="360" w:lineRule="auto"/>
        <w:jc w:val="both"/>
        <w:rPr>
          <w:rFonts w:ascii="Calibri" w:hAnsi="Calibri"/>
          <w:sz w:val="22"/>
          <w:szCs w:val="22"/>
        </w:rPr>
      </w:pPr>
    </w:p>
    <w:p w:rsidR="00DF795B" w:rsidRDefault="00DF795B" w:rsidP="00717063">
      <w:pPr>
        <w:spacing w:line="360" w:lineRule="auto"/>
        <w:jc w:val="both"/>
        <w:rPr>
          <w:rFonts w:ascii="Calibri" w:hAnsi="Calibri"/>
          <w:sz w:val="22"/>
          <w:szCs w:val="22"/>
        </w:rPr>
      </w:pPr>
      <w:r>
        <w:rPr>
          <w:rFonts w:ascii="Calibri" w:hAnsi="Calibri"/>
          <w:sz w:val="22"/>
          <w:szCs w:val="22"/>
        </w:rPr>
        <w:t>MINEDUC (2008) Bases Curriculares para le educación de Párvulos</w:t>
      </w:r>
    </w:p>
    <w:p w:rsidR="00DF795B" w:rsidRDefault="00DF795B" w:rsidP="00717063">
      <w:pPr>
        <w:spacing w:after="100" w:afterAutospacing="1"/>
        <w:jc w:val="both"/>
        <w:rPr>
          <w:rFonts w:ascii="Calibri" w:hAnsi="Calibri"/>
          <w:sz w:val="22"/>
          <w:szCs w:val="22"/>
        </w:rPr>
      </w:pPr>
    </w:p>
    <w:p w:rsidR="00DF795B" w:rsidRDefault="00DF795B" w:rsidP="00717063">
      <w:pPr>
        <w:autoSpaceDE w:val="0"/>
        <w:autoSpaceDN w:val="0"/>
        <w:adjustRightInd w:val="0"/>
        <w:rPr>
          <w:rFonts w:ascii="Calibri" w:hAnsi="Calibri" w:cs="Cambria-Bold"/>
          <w:sz w:val="22"/>
          <w:szCs w:val="22"/>
          <w:lang w:bidi="as-IN"/>
        </w:rPr>
      </w:pPr>
      <w:r>
        <w:rPr>
          <w:rFonts w:ascii="Calibri" w:hAnsi="Calibri" w:cs="Cambria-Bold"/>
          <w:sz w:val="22"/>
          <w:szCs w:val="22"/>
          <w:lang w:bidi="as-IN"/>
        </w:rPr>
        <w:t xml:space="preserve">Coll, C. (1990) </w:t>
      </w:r>
      <w:r>
        <w:rPr>
          <w:rFonts w:ascii="Calibri" w:hAnsi="Calibri" w:cs="Cambria-Italic"/>
          <w:i/>
          <w:iCs/>
          <w:sz w:val="22"/>
          <w:szCs w:val="22"/>
          <w:lang w:bidi="as-IN"/>
        </w:rPr>
        <w:t xml:space="preserve">Cap. 3: Naturaleza y Planificación de las Actividades en el Parvulario </w:t>
      </w:r>
      <w:r>
        <w:rPr>
          <w:rFonts w:ascii="Calibri" w:hAnsi="Calibri" w:cs="Cambria"/>
          <w:sz w:val="22"/>
          <w:szCs w:val="22"/>
          <w:lang w:bidi="as-IN"/>
        </w:rPr>
        <w:t>En</w:t>
      </w:r>
      <w:r>
        <w:rPr>
          <w:rFonts w:ascii="Calibri" w:hAnsi="Calibri" w:cs="Cambria-Bold"/>
          <w:sz w:val="22"/>
          <w:szCs w:val="22"/>
          <w:lang w:bidi="as-IN"/>
        </w:rPr>
        <w:t xml:space="preserve">: </w:t>
      </w:r>
      <w:r>
        <w:rPr>
          <w:rFonts w:ascii="Calibri" w:hAnsi="Calibri" w:cs="Cambria"/>
          <w:sz w:val="22"/>
          <w:szCs w:val="22"/>
          <w:lang w:bidi="as-IN"/>
        </w:rPr>
        <w:t>Aprendizaje escolar y construcción del conocimiento. Barcelona: Paidós.</w:t>
      </w:r>
    </w:p>
    <w:p w:rsidR="00DF795B" w:rsidRDefault="00DF795B" w:rsidP="00717063">
      <w:pPr>
        <w:jc w:val="both"/>
        <w:rPr>
          <w:rFonts w:ascii="Calibri" w:hAnsi="Calibri"/>
          <w:sz w:val="22"/>
          <w:szCs w:val="22"/>
        </w:rPr>
      </w:pPr>
    </w:p>
    <w:p w:rsidR="00DF795B" w:rsidRDefault="00DF795B" w:rsidP="00717063">
      <w:pPr>
        <w:jc w:val="both"/>
        <w:rPr>
          <w:rFonts w:ascii="Calibri" w:hAnsi="Calibri"/>
          <w:sz w:val="22"/>
          <w:szCs w:val="22"/>
        </w:rPr>
      </w:pPr>
    </w:p>
    <w:p w:rsidR="00DF795B" w:rsidRDefault="00DF795B" w:rsidP="00717063">
      <w:pPr>
        <w:tabs>
          <w:tab w:val="center" w:pos="4818"/>
        </w:tabs>
        <w:jc w:val="both"/>
        <w:outlineLvl w:val="0"/>
        <w:rPr>
          <w:rFonts w:ascii="Calibri" w:hAnsi="Calibri"/>
          <w:sz w:val="22"/>
          <w:szCs w:val="22"/>
          <w:shd w:val="clear" w:color="auto" w:fill="FFFFFF"/>
        </w:rPr>
      </w:pPr>
      <w:r w:rsidRPr="00717063">
        <w:rPr>
          <w:rFonts w:ascii="Calibri" w:hAnsi="Calibri"/>
          <w:sz w:val="22"/>
          <w:szCs w:val="22"/>
          <w:shd w:val="clear" w:color="auto" w:fill="FFFFFF"/>
        </w:rPr>
        <w:t xml:space="preserve">Hohmann, M &amp;Weikart, D &amp; Epstein. </w:t>
      </w:r>
      <w:r>
        <w:rPr>
          <w:rFonts w:ascii="Calibri" w:hAnsi="Calibri"/>
          <w:sz w:val="22"/>
          <w:szCs w:val="22"/>
          <w:shd w:val="clear" w:color="auto" w:fill="FFFFFF"/>
        </w:rPr>
        <w:t xml:space="preserve">A.S (2010) La </w:t>
      </w:r>
      <w:r>
        <w:rPr>
          <w:rFonts w:ascii="Calibri" w:hAnsi="Calibri"/>
          <w:i/>
          <w:iCs/>
          <w:sz w:val="22"/>
          <w:szCs w:val="22"/>
          <w:shd w:val="clear" w:color="auto" w:fill="FFFFFF"/>
        </w:rPr>
        <w:t>educación de los niños pequeños</w:t>
      </w:r>
      <w:r>
        <w:rPr>
          <w:rFonts w:ascii="Calibri" w:hAnsi="Calibri"/>
          <w:sz w:val="22"/>
          <w:szCs w:val="22"/>
          <w:shd w:val="clear" w:color="auto" w:fill="FFFFFF"/>
        </w:rPr>
        <w:t>. Manual de HighScope para los profesionales de la educación infantil. México. Editora Graciela Borja</w:t>
      </w:r>
    </w:p>
    <w:p w:rsidR="00DF795B" w:rsidRDefault="00DF795B" w:rsidP="00717063">
      <w:pPr>
        <w:tabs>
          <w:tab w:val="center" w:pos="4818"/>
        </w:tabs>
        <w:jc w:val="both"/>
        <w:outlineLvl w:val="0"/>
        <w:rPr>
          <w:rFonts w:ascii="Calibri" w:hAnsi="Calibri"/>
          <w:sz w:val="22"/>
          <w:szCs w:val="22"/>
        </w:rPr>
      </w:pPr>
    </w:p>
    <w:p w:rsidR="00DF795B" w:rsidRDefault="00DF795B" w:rsidP="00717063">
      <w:pPr>
        <w:tabs>
          <w:tab w:val="center" w:pos="4818"/>
        </w:tabs>
        <w:jc w:val="both"/>
        <w:outlineLvl w:val="0"/>
        <w:rPr>
          <w:rFonts w:ascii="Calibri" w:hAnsi="Calibri"/>
          <w:sz w:val="22"/>
          <w:szCs w:val="22"/>
        </w:rPr>
      </w:pPr>
    </w:p>
    <w:p w:rsidR="00DF795B" w:rsidRDefault="00DF795B" w:rsidP="00717063">
      <w:pPr>
        <w:autoSpaceDE w:val="0"/>
        <w:autoSpaceDN w:val="0"/>
        <w:adjustRightInd w:val="0"/>
        <w:jc w:val="both"/>
        <w:rPr>
          <w:rFonts w:ascii="Calibri" w:hAnsi="Calibri" w:cs="Cambria"/>
          <w:sz w:val="22"/>
          <w:szCs w:val="22"/>
          <w:lang w:bidi="as-IN"/>
        </w:rPr>
      </w:pPr>
      <w:r>
        <w:rPr>
          <w:rFonts w:ascii="Calibri" w:hAnsi="Calibri" w:cs="Cambria-Bold"/>
          <w:sz w:val="22"/>
          <w:szCs w:val="22"/>
          <w:lang w:bidi="as-IN"/>
        </w:rPr>
        <w:t xml:space="preserve">Laguía, M.J. ; Vidal, C. (2008). </w:t>
      </w:r>
      <w:r>
        <w:rPr>
          <w:rFonts w:ascii="Calibri" w:hAnsi="Calibri" w:cs="Cambria-Italic"/>
          <w:i/>
          <w:iCs/>
          <w:sz w:val="22"/>
          <w:szCs w:val="22"/>
          <w:lang w:bidi="as-IN"/>
        </w:rPr>
        <w:t>Parte1:Losrinconescomoestrategiametodológica</w:t>
      </w:r>
      <w:r>
        <w:rPr>
          <w:rFonts w:ascii="Calibri" w:hAnsi="Calibri" w:cs="Cambria"/>
          <w:sz w:val="22"/>
          <w:szCs w:val="22"/>
          <w:lang w:bidi="as-IN"/>
        </w:rPr>
        <w:t>En:Rinconesdeactividadenlaescuelainfantil.Barcelona:Grao. (pág.13a27)</w:t>
      </w:r>
    </w:p>
    <w:p w:rsidR="00DF795B" w:rsidRDefault="00DF795B" w:rsidP="00717063">
      <w:pPr>
        <w:autoSpaceDE w:val="0"/>
        <w:autoSpaceDN w:val="0"/>
        <w:adjustRightInd w:val="0"/>
        <w:jc w:val="both"/>
        <w:rPr>
          <w:rFonts w:ascii="Calibri" w:hAnsi="Calibri" w:cs="Cambria"/>
          <w:sz w:val="22"/>
          <w:szCs w:val="22"/>
          <w:lang w:bidi="as-IN"/>
        </w:rPr>
      </w:pPr>
    </w:p>
    <w:p w:rsidR="00DF795B" w:rsidRDefault="00DF795B" w:rsidP="00717063">
      <w:pPr>
        <w:autoSpaceDE w:val="0"/>
        <w:autoSpaceDN w:val="0"/>
        <w:adjustRightInd w:val="0"/>
        <w:jc w:val="both"/>
        <w:rPr>
          <w:rFonts w:ascii="Calibri" w:hAnsi="Calibri" w:cs="Cambria-Bold"/>
          <w:sz w:val="22"/>
          <w:szCs w:val="22"/>
          <w:lang w:bidi="as-IN"/>
        </w:rPr>
      </w:pPr>
    </w:p>
    <w:p w:rsidR="00DF795B" w:rsidRDefault="00DF795B" w:rsidP="00717063">
      <w:pPr>
        <w:tabs>
          <w:tab w:val="center" w:pos="4818"/>
        </w:tabs>
        <w:jc w:val="both"/>
        <w:outlineLvl w:val="0"/>
        <w:rPr>
          <w:rFonts w:ascii="Calibri" w:hAnsi="Calibri"/>
          <w:sz w:val="22"/>
          <w:szCs w:val="22"/>
        </w:rPr>
      </w:pPr>
      <w:r>
        <w:rPr>
          <w:rFonts w:ascii="Calibri" w:hAnsi="Calibri"/>
          <w:sz w:val="22"/>
          <w:szCs w:val="22"/>
        </w:rPr>
        <w:t xml:space="preserve">Souto, X (1998). El espacio cotidiano como objeto de aprendizaje en las primeras edades escolares. </w:t>
      </w:r>
      <w:r>
        <w:rPr>
          <w:rFonts w:ascii="Calibri" w:hAnsi="Calibri"/>
          <w:i/>
          <w:iCs/>
          <w:sz w:val="22"/>
          <w:szCs w:val="22"/>
        </w:rPr>
        <w:t>Didáctica de la geografía</w:t>
      </w:r>
      <w:r>
        <w:rPr>
          <w:rFonts w:ascii="Calibri" w:hAnsi="Calibri"/>
          <w:sz w:val="22"/>
          <w:szCs w:val="22"/>
        </w:rPr>
        <w:t>. (Pp. 221-242). Barcelona, Serbal</w:t>
      </w:r>
    </w:p>
    <w:p w:rsidR="00DF795B" w:rsidRDefault="00DF795B" w:rsidP="00717063">
      <w:pPr>
        <w:tabs>
          <w:tab w:val="center" w:pos="4818"/>
        </w:tabs>
        <w:jc w:val="both"/>
        <w:outlineLvl w:val="0"/>
        <w:rPr>
          <w:rFonts w:ascii="Calibri" w:hAnsi="Calibri"/>
          <w:sz w:val="22"/>
          <w:szCs w:val="22"/>
        </w:rPr>
      </w:pPr>
    </w:p>
    <w:p w:rsidR="00DF795B" w:rsidRDefault="00DF795B" w:rsidP="00717063">
      <w:pPr>
        <w:autoSpaceDE w:val="0"/>
        <w:autoSpaceDN w:val="0"/>
        <w:adjustRightInd w:val="0"/>
        <w:jc w:val="both"/>
        <w:rPr>
          <w:rFonts w:ascii="Calibri" w:hAnsi="Calibri" w:cs="Cambria-Bold"/>
          <w:b/>
          <w:bCs/>
          <w:sz w:val="20"/>
          <w:szCs w:val="20"/>
          <w:lang w:val="en-US" w:bidi="as-IN"/>
        </w:rPr>
      </w:pPr>
    </w:p>
    <w:p w:rsidR="00DF795B" w:rsidRDefault="00DF795B" w:rsidP="00717063">
      <w:pPr>
        <w:jc w:val="both"/>
        <w:rPr>
          <w:rFonts w:ascii="Calibri" w:hAnsi="Calibri" w:cs="Cambria-Bold"/>
          <w:sz w:val="20"/>
          <w:szCs w:val="20"/>
          <w:lang w:val="en-US" w:bidi="as-IN"/>
        </w:rPr>
      </w:pPr>
    </w:p>
    <w:p w:rsidR="00DF795B" w:rsidRDefault="00DF795B" w:rsidP="00717063">
      <w:pPr>
        <w:jc w:val="both"/>
        <w:rPr>
          <w:rFonts w:ascii="Calibri" w:hAnsi="Calibri" w:cs="Cambria-Bold"/>
          <w:sz w:val="20"/>
          <w:szCs w:val="20"/>
          <w:lang w:val="en-US" w:bidi="as-IN"/>
        </w:rPr>
      </w:pPr>
    </w:p>
    <w:p w:rsidR="00DF795B" w:rsidRDefault="00DF795B" w:rsidP="00717063">
      <w:pPr>
        <w:jc w:val="both"/>
        <w:rPr>
          <w:rFonts w:ascii="Cambria-Bold" w:hAnsi="Cambria-Bold" w:cs="Cambria-Bold"/>
          <w:sz w:val="20"/>
          <w:szCs w:val="20"/>
          <w:lang w:val="en-US" w:bidi="as-IN"/>
        </w:rPr>
      </w:pPr>
    </w:p>
    <w:p w:rsidR="00DF795B" w:rsidRDefault="00DF795B" w:rsidP="00717063">
      <w:pPr>
        <w:jc w:val="both"/>
        <w:rPr>
          <w:rFonts w:ascii="Cambria-Bold" w:hAnsi="Cambria-Bold" w:cs="Cambria-Bold"/>
          <w:sz w:val="20"/>
          <w:szCs w:val="20"/>
          <w:lang w:val="en-US" w:bidi="as-IN"/>
        </w:rPr>
      </w:pPr>
    </w:p>
    <w:p w:rsidR="00DF795B" w:rsidRDefault="00DF795B" w:rsidP="00717063">
      <w:pPr>
        <w:jc w:val="both"/>
        <w:rPr>
          <w:rFonts w:ascii="Cambria-Bold" w:hAnsi="Cambria-Bold" w:cs="Cambria-Bold"/>
          <w:sz w:val="20"/>
          <w:szCs w:val="20"/>
          <w:lang w:val="en-US" w:bidi="as-IN"/>
        </w:rPr>
      </w:pPr>
    </w:p>
    <w:p w:rsidR="00DF795B" w:rsidRDefault="00DF795B" w:rsidP="00717063">
      <w:pPr>
        <w:rPr>
          <w:rFonts w:ascii="Cambria-Bold" w:hAnsi="Cambria-Bold" w:cs="Cambria-Bold"/>
          <w:sz w:val="20"/>
          <w:szCs w:val="20"/>
          <w:lang w:val="en-US" w:bidi="as-IN"/>
        </w:rPr>
        <w:sectPr w:rsidR="00DF795B">
          <w:footerReference w:type="default" r:id="rId8"/>
          <w:pgSz w:w="12240" w:h="15840"/>
          <w:pgMar w:top="1418" w:right="1701" w:bottom="1418" w:left="1701" w:header="720" w:footer="720" w:gutter="0"/>
          <w:cols w:space="720"/>
        </w:sectPr>
      </w:pPr>
    </w:p>
    <w:tbl>
      <w:tblPr>
        <w:tblpPr w:leftFromText="141" w:rightFromText="141"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25"/>
        <w:gridCol w:w="1197"/>
        <w:gridCol w:w="1922"/>
        <w:gridCol w:w="421"/>
        <w:gridCol w:w="385"/>
        <w:gridCol w:w="452"/>
        <w:gridCol w:w="465"/>
        <w:gridCol w:w="450"/>
        <w:gridCol w:w="387"/>
        <w:gridCol w:w="1938"/>
        <w:gridCol w:w="2052"/>
        <w:gridCol w:w="2445"/>
      </w:tblGrid>
      <w:tr w:rsidR="00DF795B" w:rsidTr="00717063">
        <w:trPr>
          <w:trHeight w:val="360"/>
        </w:trPr>
        <w:tc>
          <w:tcPr>
            <w:tcW w:w="13039" w:type="dxa"/>
            <w:gridSpan w:val="12"/>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Plan de Acción Centro: Colegio Almenar del Maipo</w:t>
            </w:r>
          </w:p>
        </w:tc>
      </w:tr>
      <w:tr w:rsidR="00DF795B" w:rsidTr="00717063">
        <w:trPr>
          <w:trHeight w:val="705"/>
        </w:trPr>
        <w:tc>
          <w:tcPr>
            <w:tcW w:w="13039" w:type="dxa"/>
            <w:gridSpan w:val="12"/>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Problema de Investigación:  Falta precisión en la utilización de la estrategia de rincones</w:t>
            </w:r>
          </w:p>
        </w:tc>
      </w:tr>
      <w:tr w:rsidR="00DF795B" w:rsidTr="00717063">
        <w:trPr>
          <w:trHeight w:val="345"/>
        </w:trPr>
        <w:tc>
          <w:tcPr>
            <w:tcW w:w="13039" w:type="dxa"/>
            <w:gridSpan w:val="12"/>
            <w:shd w:val="clear" w:color="auto" w:fill="FF0000"/>
          </w:tcPr>
          <w:p w:rsidR="00DF795B" w:rsidRDefault="00DF795B">
            <w:pPr>
              <w:spacing w:after="100" w:afterAutospacing="1" w:line="360" w:lineRule="auto"/>
              <w:jc w:val="both"/>
              <w:rPr>
                <w:rFonts w:ascii="Arial" w:hAnsi="Arial"/>
              </w:rPr>
            </w:pPr>
            <w:r>
              <w:rPr>
                <w:rFonts w:ascii="Cambria-Bold" w:hAnsi="Cambria-Bold" w:cs="Cambria-Bold"/>
                <w:sz w:val="20"/>
                <w:szCs w:val="20"/>
                <w:lang w:bidi="as-IN"/>
              </w:rPr>
              <w:t xml:space="preserve">Objetivo del Plan: </w:t>
            </w:r>
            <w:r>
              <w:rPr>
                <w:rFonts w:ascii="Arial" w:hAnsi="Arial"/>
                <w:sz w:val="20"/>
                <w:szCs w:val="20"/>
              </w:rPr>
              <w:t>Intencionar el trabajo en rincones, y a la vez mejorar los recursos existentes.</w:t>
            </w:r>
          </w:p>
        </w:tc>
      </w:tr>
      <w:tr w:rsidR="00DF795B" w:rsidTr="00717063">
        <w:trPr>
          <w:trHeight w:val="885"/>
        </w:trPr>
        <w:tc>
          <w:tcPr>
            <w:tcW w:w="925" w:type="dxa"/>
            <w:vMerge w:val="restart"/>
            <w:shd w:val="clear" w:color="auto" w:fill="00CCFF"/>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Pr="00717063" w:rsidRDefault="00DF795B">
            <w:pPr>
              <w:tabs>
                <w:tab w:val="left" w:pos="6945"/>
              </w:tabs>
              <w:rPr>
                <w:rFonts w:ascii="Cambria-Bold" w:hAnsi="Cambria-Bold" w:cs="Cambria-Bold"/>
                <w:sz w:val="20"/>
                <w:szCs w:val="20"/>
                <w:lang w:bidi="as-IN"/>
              </w:rPr>
            </w:pPr>
            <w:r w:rsidRPr="00717063">
              <w:rPr>
                <w:rFonts w:ascii="Cambria-Bold" w:hAnsi="Cambria-Bold" w:cs="Cambria-Bold"/>
                <w:sz w:val="20"/>
                <w:szCs w:val="20"/>
                <w:lang w:bidi="as-IN"/>
              </w:rPr>
              <w:t xml:space="preserve">Estrategia N° 1 </w:t>
            </w:r>
            <w:r>
              <w:rPr>
                <w:rFonts w:ascii="Cambria-Bold" w:hAnsi="Cambria-Bold" w:cs="Cambria-Bold"/>
                <w:sz w:val="20"/>
                <w:szCs w:val="20"/>
                <w:lang w:val="en-US" w:bidi="as-IN"/>
              </w:rPr>
              <w:sym w:font="Wingdings" w:char="F0E0"/>
            </w:r>
          </w:p>
          <w:p w:rsidR="00DF795B" w:rsidRPr="00717063" w:rsidRDefault="00DF795B">
            <w:pPr>
              <w:tabs>
                <w:tab w:val="left" w:pos="6945"/>
              </w:tabs>
              <w:rPr>
                <w:rFonts w:ascii="Cambria-Bold" w:hAnsi="Cambria-Bold" w:cs="Cambria-Bold"/>
                <w:sz w:val="20"/>
                <w:szCs w:val="20"/>
                <w:lang w:bidi="as-IN"/>
              </w:rPr>
            </w:pPr>
          </w:p>
          <w:p w:rsidR="00DF795B" w:rsidRDefault="00DF795B">
            <w:pPr>
              <w:spacing w:after="100" w:afterAutospacing="1" w:line="360" w:lineRule="auto"/>
              <w:jc w:val="both"/>
              <w:rPr>
                <w:rFonts w:ascii="Arial" w:hAnsi="Arial"/>
                <w:sz w:val="20"/>
                <w:szCs w:val="20"/>
              </w:rPr>
            </w:pPr>
            <w:r>
              <w:rPr>
                <w:rFonts w:ascii="Arial" w:hAnsi="Arial"/>
                <w:sz w:val="20"/>
                <w:szCs w:val="20"/>
              </w:rPr>
              <w:t>Anticipar e intencionar el trabajo de rincones</w:t>
            </w:r>
          </w:p>
          <w:p w:rsidR="00DF795B" w:rsidRPr="00717063" w:rsidRDefault="00DF795B">
            <w:pPr>
              <w:tabs>
                <w:tab w:val="left" w:pos="6945"/>
              </w:tabs>
              <w:rPr>
                <w:rFonts w:ascii="Cambria-Bold" w:hAnsi="Cambria-Bold" w:cs="Cambria-Bold"/>
                <w:sz w:val="20"/>
                <w:szCs w:val="20"/>
                <w:lang w:bidi="as-IN"/>
              </w:rPr>
            </w:pPr>
          </w:p>
        </w:tc>
        <w:tc>
          <w:tcPr>
            <w:tcW w:w="1197" w:type="dxa"/>
            <w:shd w:val="clear" w:color="auto" w:fill="00CCFF"/>
          </w:tcPr>
          <w:p w:rsidR="00DF795B" w:rsidRPr="00717063"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Actividad</w:t>
            </w:r>
          </w:p>
        </w:tc>
        <w:tc>
          <w:tcPr>
            <w:tcW w:w="1922"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Metodología</w:t>
            </w:r>
          </w:p>
        </w:tc>
        <w:tc>
          <w:tcPr>
            <w:tcW w:w="2560" w:type="dxa"/>
            <w:gridSpan w:val="6"/>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Cronograma</w:t>
            </w:r>
          </w:p>
        </w:tc>
        <w:tc>
          <w:tcPr>
            <w:tcW w:w="1938"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Responsables</w:t>
            </w:r>
          </w:p>
        </w:tc>
        <w:tc>
          <w:tcPr>
            <w:tcW w:w="2052" w:type="dxa"/>
            <w:shd w:val="clear" w:color="auto" w:fill="FFFF00"/>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Recursos</w:t>
            </w:r>
          </w:p>
        </w:tc>
        <w:tc>
          <w:tcPr>
            <w:tcW w:w="2445" w:type="dxa"/>
            <w:shd w:val="clear" w:color="auto" w:fill="00FF00"/>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Evaluación</w:t>
            </w:r>
          </w:p>
        </w:tc>
      </w:tr>
      <w:tr w:rsidR="00DF795B" w:rsidTr="00717063">
        <w:trPr>
          <w:trHeight w:val="345"/>
        </w:trPr>
        <w:tc>
          <w:tcPr>
            <w:tcW w:w="13039" w:type="dxa"/>
            <w:vMerge/>
            <w:vAlign w:val="center"/>
          </w:tcPr>
          <w:p w:rsidR="00DF795B" w:rsidRDefault="00DF795B">
            <w:pPr>
              <w:rPr>
                <w:rFonts w:ascii="Cambria-Bold" w:hAnsi="Cambria-Bold" w:cs="Cambria-Bold"/>
                <w:sz w:val="20"/>
                <w:szCs w:val="20"/>
                <w:lang w:val="en-US" w:bidi="as-IN"/>
              </w:rPr>
            </w:pPr>
          </w:p>
        </w:tc>
        <w:tc>
          <w:tcPr>
            <w:tcW w:w="1197" w:type="dxa"/>
            <w:vMerge w:val="restart"/>
            <w:shd w:val="clear" w:color="auto" w:fill="00CCFF"/>
          </w:tcPr>
          <w:p w:rsidR="00DF795B" w:rsidRDefault="00DF795B">
            <w:pPr>
              <w:tabs>
                <w:tab w:val="left" w:pos="6945"/>
              </w:tabs>
              <w:rPr>
                <w:rFonts w:ascii="Cambria-Bold" w:hAnsi="Cambria-Bold" w:cs="Cambria-Bold"/>
                <w:sz w:val="20"/>
                <w:szCs w:val="20"/>
                <w:lang w:bidi="as-IN"/>
              </w:rPr>
            </w:pPr>
            <w:r>
              <w:rPr>
                <w:rFonts w:ascii="Calibri" w:hAnsi="Calibri"/>
                <w:sz w:val="22"/>
                <w:szCs w:val="22"/>
              </w:rPr>
              <w:t>Consensuar con el equipo que dice la teoría con respecto al trabajo en rincones y toma de decisiones con respecto a reuniones periódicas.</w:t>
            </w:r>
          </w:p>
        </w:tc>
        <w:tc>
          <w:tcPr>
            <w:tcW w:w="1922" w:type="dxa"/>
            <w:vMerge w:val="restart"/>
            <w:shd w:val="clear" w:color="auto" w:fill="00CCFF"/>
          </w:tcPr>
          <w:p w:rsidR="00DF795B" w:rsidRDefault="00DF795B">
            <w:pPr>
              <w:spacing w:after="100" w:afterAutospacing="1"/>
              <w:jc w:val="both"/>
              <w:rPr>
                <w:rFonts w:ascii="Calibri" w:hAnsi="Calibri"/>
              </w:rPr>
            </w:pPr>
            <w:r>
              <w:rPr>
                <w:rFonts w:ascii="Calibri" w:hAnsi="Calibri"/>
                <w:sz w:val="22"/>
                <w:szCs w:val="22"/>
              </w:rPr>
              <w:t>Reunión inicial con todo el equipo para hablar del trabajo en rincones, se hace entrega de material bibliográfico (muy acotado). Se establece qué se hará en el momento de rincones y se define reuniones periódicas para planificar y evaluar.</w:t>
            </w:r>
          </w:p>
        </w:tc>
        <w:tc>
          <w:tcPr>
            <w:tcW w:w="421" w:type="dxa"/>
            <w:shd w:val="clear" w:color="auto" w:fill="00CCFF"/>
          </w:tcPr>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1S</w:t>
            </w:r>
          </w:p>
        </w:tc>
        <w:tc>
          <w:tcPr>
            <w:tcW w:w="385" w:type="dxa"/>
            <w:shd w:val="clear" w:color="auto" w:fill="00CCFF"/>
          </w:tcPr>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2S</w:t>
            </w:r>
          </w:p>
        </w:tc>
        <w:tc>
          <w:tcPr>
            <w:tcW w:w="452" w:type="dxa"/>
            <w:shd w:val="clear" w:color="auto" w:fill="00CCFF"/>
          </w:tcPr>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3S</w:t>
            </w:r>
          </w:p>
        </w:tc>
        <w:tc>
          <w:tcPr>
            <w:tcW w:w="465" w:type="dxa"/>
            <w:shd w:val="clear" w:color="auto" w:fill="00CCFF"/>
          </w:tcPr>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4S</w:t>
            </w:r>
          </w:p>
        </w:tc>
        <w:tc>
          <w:tcPr>
            <w:tcW w:w="450" w:type="dxa"/>
            <w:shd w:val="clear" w:color="auto" w:fill="00CCFF"/>
          </w:tcPr>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5S</w:t>
            </w:r>
          </w:p>
        </w:tc>
        <w:tc>
          <w:tcPr>
            <w:tcW w:w="387" w:type="dxa"/>
            <w:shd w:val="clear" w:color="auto" w:fill="00CCFF"/>
          </w:tcPr>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6S</w:t>
            </w:r>
          </w:p>
        </w:tc>
        <w:tc>
          <w:tcPr>
            <w:tcW w:w="1938" w:type="dxa"/>
            <w:vMerge w:val="restart"/>
            <w:shd w:val="clear" w:color="auto" w:fill="00CCFF"/>
          </w:tcPr>
          <w:p w:rsidR="00DF795B" w:rsidRDefault="00DF795B">
            <w:pPr>
              <w:tabs>
                <w:tab w:val="left" w:pos="6945"/>
              </w:tabs>
              <w:rPr>
                <w:rFonts w:ascii="Cambria-Bold" w:hAnsi="Cambria-Bold" w:cs="Cambria-Bold"/>
                <w:sz w:val="20"/>
                <w:szCs w:val="20"/>
                <w:lang w:bidi="as-IN"/>
              </w:rPr>
            </w:pPr>
            <w:r>
              <w:rPr>
                <w:rFonts w:ascii="Cambria-Bold" w:hAnsi="Cambria-Bold" w:cs="Cambria-Bold"/>
                <w:b/>
                <w:bCs/>
                <w:sz w:val="20"/>
                <w:szCs w:val="20"/>
                <w:lang w:bidi="as-IN"/>
              </w:rPr>
              <w:t>Alumnas en práctica</w:t>
            </w:r>
            <w:r>
              <w:rPr>
                <w:rFonts w:ascii="Cambria-Bold" w:hAnsi="Cambria-Bold" w:cs="Cambria-Bold"/>
                <w:sz w:val="20"/>
                <w:szCs w:val="20"/>
                <w:lang w:bidi="as-IN"/>
              </w:rPr>
              <w:t xml:space="preserve"> + Educadoras jefes + CoEducadoras</w:t>
            </w:r>
          </w:p>
          <w:p w:rsidR="00DF795B" w:rsidRDefault="00DF795B">
            <w:pPr>
              <w:tabs>
                <w:tab w:val="left" w:pos="6945"/>
              </w:tabs>
              <w:rPr>
                <w:rFonts w:ascii="Cambria-Bold" w:hAnsi="Cambria-Bold" w:cs="Cambria-Bold"/>
                <w:sz w:val="20"/>
                <w:szCs w:val="20"/>
                <w:lang w:bidi="as-IN"/>
              </w:rPr>
            </w:pPr>
          </w:p>
        </w:tc>
        <w:tc>
          <w:tcPr>
            <w:tcW w:w="2052" w:type="dxa"/>
            <w:vMerge w:val="restart"/>
            <w:shd w:val="clear" w:color="auto" w:fill="FFFF00"/>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Material Bibliográfico</w:t>
            </w:r>
          </w:p>
        </w:tc>
        <w:tc>
          <w:tcPr>
            <w:tcW w:w="2445" w:type="dxa"/>
            <w:vMerge w:val="restart"/>
            <w:shd w:val="clear" w:color="auto" w:fill="00FF00"/>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Lista de Cotejo</w:t>
            </w:r>
          </w:p>
        </w:tc>
      </w:tr>
      <w:tr w:rsidR="00DF795B" w:rsidTr="00717063">
        <w:trPr>
          <w:trHeight w:val="2310"/>
        </w:trPr>
        <w:tc>
          <w:tcPr>
            <w:tcW w:w="13039" w:type="dxa"/>
            <w:vMerge/>
            <w:vAlign w:val="center"/>
          </w:tcPr>
          <w:p w:rsidR="00DF795B" w:rsidRDefault="00DF795B">
            <w:pPr>
              <w:rPr>
                <w:rFonts w:ascii="Cambria-Bold" w:hAnsi="Cambria-Bold" w:cs="Cambria-Bold"/>
                <w:sz w:val="20"/>
                <w:szCs w:val="20"/>
                <w:lang w:val="en-US" w:bidi="as-IN"/>
              </w:rPr>
            </w:pPr>
          </w:p>
        </w:tc>
        <w:tc>
          <w:tcPr>
            <w:tcW w:w="1197" w:type="dxa"/>
            <w:vMerge/>
            <w:vAlign w:val="center"/>
          </w:tcPr>
          <w:p w:rsidR="00DF795B" w:rsidRDefault="00DF795B">
            <w:pPr>
              <w:rPr>
                <w:rFonts w:ascii="Cambria-Bold" w:hAnsi="Cambria-Bold" w:cs="Cambria-Bold"/>
                <w:sz w:val="20"/>
                <w:szCs w:val="20"/>
                <w:lang w:bidi="as-IN"/>
              </w:rPr>
            </w:pPr>
          </w:p>
        </w:tc>
        <w:tc>
          <w:tcPr>
            <w:tcW w:w="1922" w:type="dxa"/>
            <w:vMerge/>
            <w:vAlign w:val="center"/>
          </w:tcPr>
          <w:p w:rsidR="00DF795B" w:rsidRDefault="00DF795B">
            <w:pPr>
              <w:rPr>
                <w:rFonts w:ascii="Calibri" w:hAnsi="Calibri"/>
              </w:rPr>
            </w:pPr>
          </w:p>
        </w:tc>
        <w:tc>
          <w:tcPr>
            <w:tcW w:w="421" w:type="dxa"/>
            <w:shd w:val="clear" w:color="auto" w:fill="00CCFF"/>
          </w:tcPr>
          <w:p w:rsidR="00DF795B" w:rsidRDefault="00DF795B">
            <w:pPr>
              <w:tabs>
                <w:tab w:val="left" w:pos="6945"/>
              </w:tabs>
              <w:rPr>
                <w:rFonts w:ascii="Cambria-Bold" w:hAnsi="Cambria-Bold" w:cs="Cambria-Bold"/>
                <w:sz w:val="20"/>
                <w:szCs w:val="20"/>
                <w:lang w:bidi="as-IN"/>
              </w:rPr>
            </w:pPr>
          </w:p>
        </w:tc>
        <w:tc>
          <w:tcPr>
            <w:tcW w:w="385" w:type="dxa"/>
            <w:shd w:val="clear" w:color="auto" w:fill="00CCFF"/>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X</w:t>
            </w:r>
          </w:p>
        </w:tc>
        <w:tc>
          <w:tcPr>
            <w:tcW w:w="452" w:type="dxa"/>
            <w:shd w:val="clear" w:color="auto" w:fill="00CCFF"/>
          </w:tcPr>
          <w:p w:rsidR="00DF795B" w:rsidRDefault="00DF795B">
            <w:pPr>
              <w:tabs>
                <w:tab w:val="left" w:pos="6945"/>
              </w:tabs>
              <w:rPr>
                <w:rFonts w:ascii="Cambria-Bold" w:hAnsi="Cambria-Bold" w:cs="Cambria-Bold"/>
                <w:sz w:val="20"/>
                <w:szCs w:val="20"/>
                <w:lang w:val="en-US" w:bidi="as-IN"/>
              </w:rPr>
            </w:pPr>
          </w:p>
        </w:tc>
        <w:tc>
          <w:tcPr>
            <w:tcW w:w="465" w:type="dxa"/>
            <w:shd w:val="clear" w:color="auto" w:fill="00CCFF"/>
          </w:tcPr>
          <w:p w:rsidR="00DF795B" w:rsidRDefault="00DF795B">
            <w:pPr>
              <w:tabs>
                <w:tab w:val="left" w:pos="6945"/>
              </w:tabs>
              <w:rPr>
                <w:rFonts w:ascii="Cambria-Bold" w:hAnsi="Cambria-Bold" w:cs="Cambria-Bold"/>
                <w:sz w:val="20"/>
                <w:szCs w:val="20"/>
                <w:lang w:val="en-US" w:bidi="as-IN"/>
              </w:rPr>
            </w:pPr>
          </w:p>
        </w:tc>
        <w:tc>
          <w:tcPr>
            <w:tcW w:w="450" w:type="dxa"/>
            <w:shd w:val="clear" w:color="auto" w:fill="00CCFF"/>
          </w:tcPr>
          <w:p w:rsidR="00DF795B" w:rsidRDefault="00DF795B">
            <w:pPr>
              <w:tabs>
                <w:tab w:val="left" w:pos="6945"/>
              </w:tabs>
              <w:rPr>
                <w:rFonts w:ascii="Cambria-Bold" w:hAnsi="Cambria-Bold" w:cs="Cambria-Bold"/>
                <w:sz w:val="20"/>
                <w:szCs w:val="20"/>
                <w:lang w:val="en-US" w:bidi="as-IN"/>
              </w:rPr>
            </w:pPr>
          </w:p>
        </w:tc>
        <w:tc>
          <w:tcPr>
            <w:tcW w:w="387" w:type="dxa"/>
            <w:shd w:val="clear" w:color="auto" w:fill="00CCFF"/>
          </w:tcPr>
          <w:p w:rsidR="00DF795B" w:rsidRDefault="00DF795B">
            <w:pPr>
              <w:tabs>
                <w:tab w:val="left" w:pos="6945"/>
              </w:tabs>
              <w:rPr>
                <w:rFonts w:ascii="Cambria-Bold" w:hAnsi="Cambria-Bold" w:cs="Cambria-Bold"/>
                <w:sz w:val="20"/>
                <w:szCs w:val="20"/>
                <w:lang w:val="en-US" w:bidi="as-IN"/>
              </w:rPr>
            </w:pPr>
          </w:p>
        </w:tc>
        <w:tc>
          <w:tcPr>
            <w:tcW w:w="1938" w:type="dxa"/>
            <w:vMerge/>
            <w:vAlign w:val="center"/>
          </w:tcPr>
          <w:p w:rsidR="00DF795B" w:rsidRDefault="00DF795B">
            <w:pPr>
              <w:rPr>
                <w:rFonts w:ascii="Cambria-Bold" w:hAnsi="Cambria-Bold" w:cs="Cambria-Bold"/>
                <w:sz w:val="20"/>
                <w:szCs w:val="20"/>
                <w:lang w:bidi="as-IN"/>
              </w:rPr>
            </w:pPr>
          </w:p>
        </w:tc>
        <w:tc>
          <w:tcPr>
            <w:tcW w:w="2052" w:type="dxa"/>
            <w:vMerge/>
            <w:vAlign w:val="center"/>
          </w:tcPr>
          <w:p w:rsidR="00DF795B" w:rsidRDefault="00DF795B">
            <w:pPr>
              <w:rPr>
                <w:rFonts w:ascii="Cambria-Bold" w:hAnsi="Cambria-Bold" w:cs="Cambria-Bold"/>
                <w:sz w:val="20"/>
                <w:szCs w:val="20"/>
                <w:lang w:bidi="as-IN"/>
              </w:rPr>
            </w:pPr>
          </w:p>
        </w:tc>
        <w:tc>
          <w:tcPr>
            <w:tcW w:w="2445" w:type="dxa"/>
            <w:vMerge/>
            <w:vAlign w:val="center"/>
          </w:tcPr>
          <w:p w:rsidR="00DF795B" w:rsidRDefault="00DF795B">
            <w:pPr>
              <w:rPr>
                <w:rFonts w:ascii="Cambria-Bold" w:hAnsi="Cambria-Bold" w:cs="Cambria-Bold"/>
                <w:sz w:val="20"/>
                <w:szCs w:val="20"/>
                <w:lang w:bidi="as-IN"/>
              </w:rPr>
            </w:pPr>
          </w:p>
        </w:tc>
      </w:tr>
      <w:tr w:rsidR="00DF795B" w:rsidTr="00717063">
        <w:trPr>
          <w:trHeight w:val="1619"/>
        </w:trPr>
        <w:tc>
          <w:tcPr>
            <w:tcW w:w="13039" w:type="dxa"/>
            <w:vMerge/>
            <w:vAlign w:val="center"/>
          </w:tcPr>
          <w:p w:rsidR="00DF795B" w:rsidRDefault="00DF795B">
            <w:pPr>
              <w:rPr>
                <w:rFonts w:ascii="Cambria-Bold" w:hAnsi="Cambria-Bold" w:cs="Cambria-Bold"/>
                <w:sz w:val="20"/>
                <w:szCs w:val="20"/>
                <w:lang w:val="en-US" w:bidi="as-IN"/>
              </w:rPr>
            </w:pPr>
          </w:p>
        </w:tc>
        <w:tc>
          <w:tcPr>
            <w:tcW w:w="1197" w:type="dxa"/>
            <w:shd w:val="clear" w:color="auto" w:fill="00CCFF"/>
          </w:tcPr>
          <w:p w:rsidR="00DF795B" w:rsidRPr="00717063" w:rsidRDefault="00DF795B">
            <w:pPr>
              <w:tabs>
                <w:tab w:val="left" w:pos="6945"/>
              </w:tabs>
              <w:rPr>
                <w:rFonts w:ascii="Cambria-Bold" w:hAnsi="Cambria-Bold" w:cs="Cambria-Bold"/>
                <w:sz w:val="20"/>
                <w:szCs w:val="20"/>
                <w:lang w:bidi="as-IN"/>
              </w:rPr>
            </w:pPr>
            <w:r>
              <w:rPr>
                <w:rFonts w:ascii="Calibri" w:hAnsi="Calibri"/>
                <w:sz w:val="22"/>
                <w:szCs w:val="22"/>
              </w:rPr>
              <w:t>Planificar e ir evaluando el momento de rincones.</w:t>
            </w:r>
          </w:p>
        </w:tc>
        <w:tc>
          <w:tcPr>
            <w:tcW w:w="1922" w:type="dxa"/>
            <w:shd w:val="clear" w:color="auto" w:fill="00CCFF"/>
          </w:tcPr>
          <w:p w:rsidR="00DF795B" w:rsidRDefault="00DF795B">
            <w:pPr>
              <w:spacing w:after="100" w:afterAutospacing="1"/>
              <w:jc w:val="both"/>
              <w:rPr>
                <w:rFonts w:ascii="Calibri" w:hAnsi="Calibri"/>
              </w:rPr>
            </w:pPr>
            <w:r>
              <w:rPr>
                <w:rFonts w:ascii="Calibri" w:hAnsi="Calibri"/>
                <w:sz w:val="22"/>
                <w:szCs w:val="22"/>
              </w:rPr>
              <w:t>Reuniones breves semanales (en un comienzo), donde se planifica lo que se hará en la siguiente semana en rincones y se evalúa el trabajo de la semana anterior.</w:t>
            </w:r>
          </w:p>
        </w:tc>
        <w:tc>
          <w:tcPr>
            <w:tcW w:w="421" w:type="dxa"/>
            <w:shd w:val="clear" w:color="auto" w:fill="00CCFF"/>
          </w:tcPr>
          <w:p w:rsidR="00DF795B" w:rsidRDefault="00DF795B">
            <w:pPr>
              <w:tabs>
                <w:tab w:val="left" w:pos="6945"/>
              </w:tabs>
              <w:rPr>
                <w:rFonts w:ascii="Cambria-Bold" w:hAnsi="Cambria-Bold" w:cs="Cambria-Bold"/>
                <w:sz w:val="20"/>
                <w:szCs w:val="20"/>
                <w:lang w:bidi="as-IN"/>
              </w:rPr>
            </w:pPr>
          </w:p>
        </w:tc>
        <w:tc>
          <w:tcPr>
            <w:tcW w:w="385" w:type="dxa"/>
            <w:shd w:val="clear" w:color="auto" w:fill="00CCFF"/>
          </w:tcPr>
          <w:p w:rsidR="00DF795B" w:rsidRDefault="00DF795B">
            <w:pPr>
              <w:tabs>
                <w:tab w:val="left" w:pos="6945"/>
              </w:tabs>
              <w:rPr>
                <w:rFonts w:ascii="Cambria-Bold" w:hAnsi="Cambria-Bold" w:cs="Cambria-Bold"/>
                <w:sz w:val="20"/>
                <w:szCs w:val="20"/>
                <w:lang w:bidi="as-IN"/>
              </w:rPr>
            </w:pPr>
          </w:p>
        </w:tc>
        <w:tc>
          <w:tcPr>
            <w:tcW w:w="452" w:type="dxa"/>
            <w:shd w:val="clear" w:color="auto" w:fill="00CCFF"/>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X</w:t>
            </w:r>
          </w:p>
        </w:tc>
        <w:tc>
          <w:tcPr>
            <w:tcW w:w="465"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X</w:t>
            </w:r>
          </w:p>
        </w:tc>
        <w:tc>
          <w:tcPr>
            <w:tcW w:w="450"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X</w:t>
            </w:r>
          </w:p>
        </w:tc>
        <w:tc>
          <w:tcPr>
            <w:tcW w:w="387"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X</w:t>
            </w:r>
          </w:p>
        </w:tc>
        <w:tc>
          <w:tcPr>
            <w:tcW w:w="1938" w:type="dxa"/>
            <w:shd w:val="clear" w:color="auto" w:fill="00CCFF"/>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Alumnas en práctica + Educadoras jefes + CoEducadoras</w:t>
            </w: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tc>
        <w:tc>
          <w:tcPr>
            <w:tcW w:w="2052" w:type="dxa"/>
            <w:shd w:val="clear" w:color="auto" w:fill="FFFF00"/>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Hoja de planificación y lista de cotejo.</w:t>
            </w:r>
          </w:p>
        </w:tc>
        <w:tc>
          <w:tcPr>
            <w:tcW w:w="2445" w:type="dxa"/>
            <w:vMerge/>
            <w:vAlign w:val="center"/>
          </w:tcPr>
          <w:p w:rsidR="00DF795B" w:rsidRDefault="00DF795B">
            <w:pPr>
              <w:rPr>
                <w:rFonts w:ascii="Cambria-Bold" w:hAnsi="Cambria-Bold" w:cs="Cambria-Bold"/>
                <w:sz w:val="20"/>
                <w:szCs w:val="20"/>
                <w:lang w:bidi="as-IN"/>
              </w:rPr>
            </w:pPr>
          </w:p>
        </w:tc>
      </w:tr>
    </w:tbl>
    <w:p w:rsidR="00DF795B" w:rsidRDefault="00DF795B" w:rsidP="00717063">
      <w:pPr>
        <w:rPr>
          <w:rFonts w:ascii="Arial" w:hAnsi="Arial"/>
          <w:b/>
          <w:bCs/>
        </w:rPr>
      </w:pPr>
      <w:r>
        <w:rPr>
          <w:rFonts w:ascii="Arial" w:hAnsi="Arial"/>
          <w:b/>
          <w:bCs/>
        </w:rPr>
        <w:t>ANEXOS 1 y 2</w:t>
      </w:r>
    </w:p>
    <w:tbl>
      <w:tblPr>
        <w:tblpPr w:leftFromText="141" w:rightFromText="141" w:vertAnchor="text" w:horzAnchor="margin" w:tblpY="-8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32"/>
        <w:gridCol w:w="1235"/>
        <w:gridCol w:w="2450"/>
        <w:gridCol w:w="410"/>
        <w:gridCol w:w="410"/>
        <w:gridCol w:w="410"/>
        <w:gridCol w:w="410"/>
        <w:gridCol w:w="410"/>
        <w:gridCol w:w="410"/>
        <w:gridCol w:w="1851"/>
        <w:gridCol w:w="1815"/>
        <w:gridCol w:w="1601"/>
      </w:tblGrid>
      <w:tr w:rsidR="00DF795B" w:rsidTr="00717063">
        <w:trPr>
          <w:trHeight w:val="360"/>
        </w:trPr>
        <w:tc>
          <w:tcPr>
            <w:tcW w:w="13074" w:type="dxa"/>
            <w:gridSpan w:val="12"/>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Plan de Acción Centro: Colegio Almenar del Maipo</w:t>
            </w:r>
          </w:p>
        </w:tc>
      </w:tr>
      <w:tr w:rsidR="00DF795B" w:rsidTr="00717063">
        <w:trPr>
          <w:trHeight w:val="707"/>
        </w:trPr>
        <w:tc>
          <w:tcPr>
            <w:tcW w:w="13030" w:type="dxa"/>
            <w:gridSpan w:val="12"/>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Problema de Investigación: Falta precisión en la utilización de la estrategia de rincones</w:t>
            </w:r>
          </w:p>
        </w:tc>
      </w:tr>
      <w:tr w:rsidR="00DF795B" w:rsidTr="00717063">
        <w:trPr>
          <w:trHeight w:val="345"/>
        </w:trPr>
        <w:tc>
          <w:tcPr>
            <w:tcW w:w="13030" w:type="dxa"/>
            <w:gridSpan w:val="12"/>
            <w:shd w:val="clear" w:color="auto" w:fill="FF0000"/>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Objetivo del Plan:</w:t>
            </w:r>
            <w:r>
              <w:rPr>
                <w:rFonts w:ascii="Arial" w:hAnsi="Arial"/>
                <w:sz w:val="20"/>
                <w:szCs w:val="20"/>
              </w:rPr>
              <w:t>Intencionar el trabajo en rincones, y a la vez mejorar los recursos existentes.</w:t>
            </w:r>
          </w:p>
        </w:tc>
      </w:tr>
      <w:tr w:rsidR="00DF795B" w:rsidTr="00717063">
        <w:trPr>
          <w:trHeight w:val="604"/>
        </w:trPr>
        <w:tc>
          <w:tcPr>
            <w:tcW w:w="970" w:type="dxa"/>
            <w:vMerge w:val="restart"/>
            <w:shd w:val="clear" w:color="auto" w:fill="00CCFF"/>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 xml:space="preserve">Estrategia N° 2 </w:t>
            </w:r>
            <w:r>
              <w:rPr>
                <w:rFonts w:ascii="Cambria-Bold" w:hAnsi="Cambria-Bold" w:cs="Cambria-Bold"/>
                <w:sz w:val="20"/>
                <w:szCs w:val="20"/>
                <w:lang w:val="en-US" w:bidi="as-IN"/>
              </w:rPr>
              <w:sym w:font="Wingdings" w:char="F0E0"/>
            </w:r>
          </w:p>
          <w:p w:rsidR="00DF795B" w:rsidRDefault="00DF795B">
            <w:pPr>
              <w:spacing w:after="100" w:afterAutospacing="1" w:line="360" w:lineRule="auto"/>
              <w:jc w:val="both"/>
              <w:rPr>
                <w:rFonts w:ascii="Arial" w:hAnsi="Arial"/>
                <w:sz w:val="20"/>
                <w:szCs w:val="20"/>
              </w:rPr>
            </w:pPr>
          </w:p>
          <w:p w:rsidR="00DF795B" w:rsidRDefault="00DF795B">
            <w:pPr>
              <w:spacing w:after="100" w:afterAutospacing="1" w:line="360" w:lineRule="auto"/>
              <w:jc w:val="both"/>
              <w:rPr>
                <w:rFonts w:ascii="Arial" w:hAnsi="Arial"/>
                <w:sz w:val="20"/>
                <w:szCs w:val="20"/>
              </w:rPr>
            </w:pPr>
            <w:r>
              <w:rPr>
                <w:rFonts w:ascii="Arial" w:hAnsi="Arial"/>
                <w:sz w:val="20"/>
                <w:szCs w:val="20"/>
              </w:rPr>
              <w:t>Mejorar los recursos existentes para el trabajo en rincones e intencionar pedagógicamente su organización</w:t>
            </w:r>
          </w:p>
          <w:p w:rsidR="00DF795B" w:rsidRDefault="00DF795B">
            <w:pPr>
              <w:tabs>
                <w:tab w:val="left" w:pos="6945"/>
              </w:tabs>
              <w:rPr>
                <w:rFonts w:ascii="Cambria-Bold" w:hAnsi="Cambria-Bold" w:cs="Cambria-Bold"/>
                <w:sz w:val="20"/>
                <w:szCs w:val="20"/>
                <w:lang w:bidi="as-IN"/>
              </w:rPr>
            </w:pPr>
          </w:p>
        </w:tc>
        <w:tc>
          <w:tcPr>
            <w:tcW w:w="1260" w:type="dxa"/>
            <w:shd w:val="clear" w:color="auto" w:fill="00CCFF"/>
          </w:tcPr>
          <w:p w:rsidR="00DF795B" w:rsidRDefault="00DF795B">
            <w:pPr>
              <w:tabs>
                <w:tab w:val="left" w:pos="6945"/>
              </w:tabs>
              <w:rPr>
                <w:rFonts w:ascii="Cambria-Bold" w:hAnsi="Cambria-Bold" w:cs="Cambria-Bold"/>
                <w:sz w:val="20"/>
                <w:szCs w:val="20"/>
                <w:lang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Actividad</w:t>
            </w:r>
          </w:p>
        </w:tc>
        <w:tc>
          <w:tcPr>
            <w:tcW w:w="3060"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Metodología</w:t>
            </w:r>
          </w:p>
        </w:tc>
        <w:tc>
          <w:tcPr>
            <w:tcW w:w="2160" w:type="dxa"/>
            <w:gridSpan w:val="6"/>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Cronograma</w:t>
            </w:r>
          </w:p>
        </w:tc>
        <w:tc>
          <w:tcPr>
            <w:tcW w:w="1980" w:type="dxa"/>
            <w:shd w:val="clear" w:color="auto" w:fill="00CCFF"/>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Responsables</w:t>
            </w:r>
          </w:p>
        </w:tc>
        <w:tc>
          <w:tcPr>
            <w:tcW w:w="1800" w:type="dxa"/>
            <w:shd w:val="clear" w:color="auto" w:fill="FFFF00"/>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Recursos</w:t>
            </w:r>
          </w:p>
        </w:tc>
        <w:tc>
          <w:tcPr>
            <w:tcW w:w="1800" w:type="dxa"/>
            <w:shd w:val="clear" w:color="auto" w:fill="00FF00"/>
          </w:tcPr>
          <w:p w:rsidR="00DF795B" w:rsidRDefault="00DF795B">
            <w:pPr>
              <w:tabs>
                <w:tab w:val="left" w:pos="6945"/>
              </w:tabs>
              <w:rPr>
                <w:rFonts w:ascii="Cambria-Bold" w:hAnsi="Cambria-Bold" w:cs="Cambria-Bold"/>
                <w:sz w:val="20"/>
                <w:szCs w:val="20"/>
                <w:lang w:val="en-US" w:bidi="as-IN"/>
              </w:rPr>
            </w:pPr>
          </w:p>
          <w:p w:rsidR="00DF795B" w:rsidRDefault="00DF795B">
            <w:pPr>
              <w:tabs>
                <w:tab w:val="left" w:pos="6945"/>
              </w:tabs>
              <w:rPr>
                <w:rFonts w:ascii="Cambria-Bold" w:hAnsi="Cambria-Bold" w:cs="Cambria-Bold"/>
                <w:sz w:val="20"/>
                <w:szCs w:val="20"/>
                <w:lang w:val="en-US" w:bidi="as-IN"/>
              </w:rPr>
            </w:pPr>
            <w:r>
              <w:rPr>
                <w:rFonts w:ascii="Cambria-Bold" w:hAnsi="Cambria-Bold" w:cs="Cambria-Bold"/>
                <w:sz w:val="20"/>
                <w:szCs w:val="20"/>
                <w:lang w:val="en-US" w:bidi="as-IN"/>
              </w:rPr>
              <w:t>Evaluación</w:t>
            </w:r>
          </w:p>
        </w:tc>
      </w:tr>
      <w:tr w:rsidR="00DF795B" w:rsidTr="00717063">
        <w:trPr>
          <w:trHeight w:val="311"/>
        </w:trPr>
        <w:tc>
          <w:tcPr>
            <w:tcW w:w="0" w:type="auto"/>
            <w:vMerge/>
            <w:vAlign w:val="center"/>
          </w:tcPr>
          <w:p w:rsidR="00DF795B" w:rsidRDefault="00DF795B">
            <w:pPr>
              <w:rPr>
                <w:rFonts w:ascii="Cambria-Bold" w:hAnsi="Cambria-Bold" w:cs="Cambria-Bold"/>
                <w:sz w:val="20"/>
                <w:szCs w:val="20"/>
                <w:lang w:bidi="as-IN"/>
              </w:rPr>
            </w:pPr>
          </w:p>
        </w:tc>
        <w:tc>
          <w:tcPr>
            <w:tcW w:w="1260" w:type="dxa"/>
            <w:vMerge w:val="restart"/>
            <w:shd w:val="clear" w:color="auto" w:fill="00CCFF"/>
          </w:tcPr>
          <w:p w:rsidR="00DF795B" w:rsidRDefault="00DF795B">
            <w:pPr>
              <w:tabs>
                <w:tab w:val="left" w:pos="6945"/>
              </w:tabs>
              <w:rPr>
                <w:rFonts w:ascii="Calibri" w:hAnsi="Calibri"/>
              </w:rPr>
            </w:pPr>
            <w:r>
              <w:rPr>
                <w:rFonts w:ascii="Calibri" w:hAnsi="Calibri"/>
                <w:sz w:val="22"/>
                <w:szCs w:val="22"/>
              </w:rPr>
              <w:t xml:space="preserve">Diagnóstico </w:t>
            </w:r>
          </w:p>
          <w:p w:rsidR="00DF795B" w:rsidRDefault="00DF795B">
            <w:pPr>
              <w:tabs>
                <w:tab w:val="left" w:pos="6945"/>
              </w:tabs>
              <w:rPr>
                <w:rFonts w:ascii="Calibri" w:hAnsi="Calibri"/>
              </w:rPr>
            </w:pPr>
            <w:r>
              <w:rPr>
                <w:rFonts w:ascii="Calibri" w:hAnsi="Calibri"/>
                <w:sz w:val="22"/>
                <w:szCs w:val="22"/>
              </w:rPr>
              <w:t xml:space="preserve">del material </w:t>
            </w:r>
          </w:p>
          <w:p w:rsidR="00DF795B" w:rsidRDefault="00DF795B">
            <w:pPr>
              <w:tabs>
                <w:tab w:val="left" w:pos="6945"/>
              </w:tabs>
              <w:rPr>
                <w:rFonts w:ascii="Cambria-Bold" w:hAnsi="Cambria-Bold" w:cs="Cambria-Bold"/>
                <w:sz w:val="20"/>
                <w:szCs w:val="20"/>
                <w:lang w:val="en-US" w:bidi="as-IN"/>
              </w:rPr>
            </w:pPr>
            <w:r>
              <w:rPr>
                <w:rFonts w:ascii="Calibri" w:hAnsi="Calibri"/>
                <w:sz w:val="22"/>
                <w:szCs w:val="22"/>
              </w:rPr>
              <w:t>necesario.</w:t>
            </w:r>
          </w:p>
        </w:tc>
        <w:tc>
          <w:tcPr>
            <w:tcW w:w="3060" w:type="dxa"/>
            <w:vMerge w:val="restart"/>
            <w:shd w:val="clear" w:color="auto" w:fill="00CCFF"/>
          </w:tcPr>
          <w:p w:rsidR="00DF795B" w:rsidRDefault="00DF795B">
            <w:pPr>
              <w:tabs>
                <w:tab w:val="left" w:pos="6945"/>
              </w:tabs>
              <w:rPr>
                <w:rFonts w:ascii="Cambria-Bold" w:hAnsi="Cambria-Bold" w:cs="Cambria-Bold"/>
                <w:sz w:val="18"/>
                <w:szCs w:val="18"/>
                <w:lang w:bidi="as-IN"/>
              </w:rPr>
            </w:pPr>
            <w:r>
              <w:rPr>
                <w:rFonts w:ascii="Calibri" w:hAnsi="Calibri"/>
                <w:sz w:val="18"/>
                <w:szCs w:val="18"/>
              </w:rPr>
              <w:t>En cada PreKinder se les mostrará 2 de los baúles, y el material que cada uno de ellos tiene. Se harán preguntas diagnósticas como: ¿Cómo se llama esto? ¿Para qué sirve? ¿Qué creen que necesita este baúl para ser del rincón de …? ¿Si tuvieran que jugar en este rincón, qué les gustaría que hubiera dentro de su baúl?</w:t>
            </w:r>
          </w:p>
        </w:tc>
        <w:tc>
          <w:tcPr>
            <w:tcW w:w="360" w:type="dxa"/>
            <w:shd w:val="clear" w:color="auto" w:fill="00CCFF"/>
          </w:tcPr>
          <w:p w:rsidR="00DF795B" w:rsidRDefault="00DF795B">
            <w:pPr>
              <w:tabs>
                <w:tab w:val="left" w:pos="6945"/>
              </w:tabs>
              <w:rPr>
                <w:rFonts w:ascii="Cambria-Bold" w:hAnsi="Cambria-Bold" w:cs="Cambria-Bold"/>
                <w:lang w:val="en-US" w:bidi="as-IN"/>
              </w:rPr>
            </w:pPr>
            <w:r>
              <w:rPr>
                <w:rFonts w:ascii="Cambria-Bold" w:hAnsi="Cambria-Bold" w:cs="Cambria-Bold"/>
                <w:sz w:val="22"/>
                <w:szCs w:val="22"/>
                <w:lang w:val="en-US" w:bidi="as-IN"/>
              </w:rPr>
              <w:t>1S</w:t>
            </w:r>
          </w:p>
        </w:tc>
        <w:tc>
          <w:tcPr>
            <w:tcW w:w="360" w:type="dxa"/>
            <w:shd w:val="clear" w:color="auto" w:fill="00CCFF"/>
          </w:tcPr>
          <w:p w:rsidR="00DF795B" w:rsidRDefault="00DF795B">
            <w:pPr>
              <w:tabs>
                <w:tab w:val="left" w:pos="6945"/>
              </w:tabs>
              <w:rPr>
                <w:rFonts w:ascii="Cambria-Bold" w:hAnsi="Cambria-Bold" w:cs="Cambria-Bold"/>
                <w:lang w:val="en-US" w:bidi="as-IN"/>
              </w:rPr>
            </w:pPr>
            <w:r>
              <w:rPr>
                <w:rFonts w:ascii="Cambria-Bold" w:hAnsi="Cambria-Bold" w:cs="Cambria-Bold"/>
                <w:sz w:val="22"/>
                <w:szCs w:val="22"/>
                <w:lang w:val="en-US" w:bidi="as-IN"/>
              </w:rPr>
              <w:t>2S</w:t>
            </w:r>
          </w:p>
        </w:tc>
        <w:tc>
          <w:tcPr>
            <w:tcW w:w="360" w:type="dxa"/>
            <w:shd w:val="clear" w:color="auto" w:fill="00CCFF"/>
          </w:tcPr>
          <w:p w:rsidR="00DF795B" w:rsidRDefault="00DF795B">
            <w:pPr>
              <w:tabs>
                <w:tab w:val="left" w:pos="6945"/>
              </w:tabs>
              <w:rPr>
                <w:rFonts w:ascii="Cambria-Bold" w:hAnsi="Cambria-Bold" w:cs="Cambria-Bold"/>
                <w:lang w:val="en-US" w:bidi="as-IN"/>
              </w:rPr>
            </w:pPr>
            <w:r>
              <w:rPr>
                <w:rFonts w:ascii="Cambria-Bold" w:hAnsi="Cambria-Bold" w:cs="Cambria-Bold"/>
                <w:sz w:val="22"/>
                <w:szCs w:val="22"/>
                <w:lang w:val="en-US" w:bidi="as-IN"/>
              </w:rPr>
              <w:t>3S</w:t>
            </w:r>
          </w:p>
        </w:tc>
        <w:tc>
          <w:tcPr>
            <w:tcW w:w="360" w:type="dxa"/>
            <w:shd w:val="clear" w:color="auto" w:fill="00CCFF"/>
          </w:tcPr>
          <w:p w:rsidR="00DF795B" w:rsidRDefault="00DF795B">
            <w:pPr>
              <w:tabs>
                <w:tab w:val="left" w:pos="6945"/>
              </w:tabs>
              <w:rPr>
                <w:rFonts w:ascii="Cambria-Bold" w:hAnsi="Cambria-Bold" w:cs="Cambria-Bold"/>
                <w:lang w:val="en-US" w:bidi="as-IN"/>
              </w:rPr>
            </w:pPr>
            <w:r>
              <w:rPr>
                <w:rFonts w:ascii="Cambria-Bold" w:hAnsi="Cambria-Bold" w:cs="Cambria-Bold"/>
                <w:sz w:val="22"/>
                <w:szCs w:val="22"/>
                <w:lang w:val="en-US" w:bidi="as-IN"/>
              </w:rPr>
              <w:t>4S</w:t>
            </w:r>
          </w:p>
        </w:tc>
        <w:tc>
          <w:tcPr>
            <w:tcW w:w="360" w:type="dxa"/>
            <w:shd w:val="clear" w:color="auto" w:fill="00CCFF"/>
          </w:tcPr>
          <w:p w:rsidR="00DF795B" w:rsidRDefault="00DF795B">
            <w:pPr>
              <w:tabs>
                <w:tab w:val="left" w:pos="6945"/>
              </w:tabs>
              <w:rPr>
                <w:rFonts w:ascii="Cambria-Bold" w:hAnsi="Cambria-Bold" w:cs="Cambria-Bold"/>
                <w:lang w:val="en-US" w:bidi="as-IN"/>
              </w:rPr>
            </w:pPr>
            <w:r>
              <w:rPr>
                <w:rFonts w:ascii="Cambria-Bold" w:hAnsi="Cambria-Bold" w:cs="Cambria-Bold"/>
                <w:sz w:val="22"/>
                <w:szCs w:val="22"/>
                <w:lang w:val="en-US" w:bidi="as-IN"/>
              </w:rPr>
              <w:t>5S</w:t>
            </w:r>
          </w:p>
        </w:tc>
        <w:tc>
          <w:tcPr>
            <w:tcW w:w="360" w:type="dxa"/>
            <w:shd w:val="clear" w:color="auto" w:fill="00CCFF"/>
          </w:tcPr>
          <w:p w:rsidR="00DF795B" w:rsidRDefault="00DF795B">
            <w:pPr>
              <w:tabs>
                <w:tab w:val="left" w:pos="6945"/>
              </w:tabs>
              <w:rPr>
                <w:rFonts w:ascii="Cambria-Bold" w:hAnsi="Cambria-Bold" w:cs="Cambria-Bold"/>
                <w:lang w:val="en-US" w:bidi="as-IN"/>
              </w:rPr>
            </w:pPr>
            <w:r>
              <w:rPr>
                <w:rFonts w:ascii="Cambria-Bold" w:hAnsi="Cambria-Bold" w:cs="Cambria-Bold"/>
                <w:sz w:val="22"/>
                <w:szCs w:val="22"/>
                <w:lang w:val="en-US" w:bidi="as-IN"/>
              </w:rPr>
              <w:t>6S</w:t>
            </w:r>
          </w:p>
        </w:tc>
        <w:tc>
          <w:tcPr>
            <w:tcW w:w="1980" w:type="dxa"/>
            <w:vMerge w:val="restart"/>
            <w:shd w:val="clear" w:color="auto" w:fill="00CCFF"/>
          </w:tcPr>
          <w:p w:rsidR="00DF795B" w:rsidRDefault="00DF795B">
            <w:pPr>
              <w:tabs>
                <w:tab w:val="left" w:pos="6945"/>
              </w:tabs>
              <w:rPr>
                <w:rFonts w:ascii="Cambria-Bold" w:hAnsi="Cambria-Bold" w:cs="Cambria-Bold"/>
                <w:lang w:bidi="as-IN"/>
              </w:rPr>
            </w:pPr>
            <w:r>
              <w:rPr>
                <w:rFonts w:ascii="Cambria-Bold" w:hAnsi="Cambria-Bold" w:cs="Cambria-Bold"/>
                <w:b/>
                <w:bCs/>
                <w:sz w:val="22"/>
                <w:szCs w:val="22"/>
                <w:lang w:bidi="as-IN"/>
              </w:rPr>
              <w:t>Alumnas en práctica</w:t>
            </w:r>
            <w:r>
              <w:rPr>
                <w:rFonts w:ascii="Cambria-Bold" w:hAnsi="Cambria-Bold" w:cs="Cambria-Bold"/>
                <w:sz w:val="22"/>
                <w:szCs w:val="22"/>
                <w:lang w:bidi="as-IN"/>
              </w:rPr>
              <w:t xml:space="preserve"> + CoEducadoras (cada una en su sala)</w:t>
            </w:r>
          </w:p>
          <w:p w:rsidR="00DF795B" w:rsidRDefault="00DF795B">
            <w:pPr>
              <w:tabs>
                <w:tab w:val="left" w:pos="6945"/>
              </w:tabs>
              <w:rPr>
                <w:rFonts w:ascii="Cambria-Bold" w:hAnsi="Cambria-Bold" w:cs="Cambria-Bold"/>
                <w:lang w:bidi="as-IN"/>
              </w:rPr>
            </w:pPr>
          </w:p>
        </w:tc>
        <w:tc>
          <w:tcPr>
            <w:tcW w:w="1800" w:type="dxa"/>
            <w:vMerge w:val="restart"/>
            <w:shd w:val="clear" w:color="auto" w:fill="FFFF00"/>
          </w:tcPr>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Baúles</w:t>
            </w:r>
          </w:p>
        </w:tc>
        <w:tc>
          <w:tcPr>
            <w:tcW w:w="1800" w:type="dxa"/>
            <w:vMerge w:val="restart"/>
            <w:shd w:val="clear" w:color="auto" w:fill="00FF00"/>
          </w:tcPr>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Lista de Cotejo</w:t>
            </w:r>
          </w:p>
        </w:tc>
      </w:tr>
      <w:tr w:rsidR="00DF795B" w:rsidTr="00717063">
        <w:trPr>
          <w:trHeight w:val="1050"/>
        </w:trPr>
        <w:tc>
          <w:tcPr>
            <w:tcW w:w="0" w:type="auto"/>
            <w:vMerge/>
            <w:vAlign w:val="center"/>
          </w:tcPr>
          <w:p w:rsidR="00DF795B" w:rsidRDefault="00DF795B">
            <w:pPr>
              <w:rPr>
                <w:rFonts w:ascii="Cambria-Bold" w:hAnsi="Cambria-Bold" w:cs="Cambria-Bold"/>
                <w:sz w:val="20"/>
                <w:szCs w:val="20"/>
                <w:lang w:bidi="as-IN"/>
              </w:rPr>
            </w:pPr>
          </w:p>
        </w:tc>
        <w:tc>
          <w:tcPr>
            <w:tcW w:w="0" w:type="auto"/>
            <w:vMerge/>
            <w:vAlign w:val="center"/>
          </w:tcPr>
          <w:p w:rsidR="00DF795B" w:rsidRDefault="00DF795B">
            <w:pPr>
              <w:rPr>
                <w:rFonts w:ascii="Cambria-Bold" w:hAnsi="Cambria-Bold" w:cs="Cambria-Bold"/>
                <w:sz w:val="20"/>
                <w:szCs w:val="20"/>
                <w:lang w:val="en-US" w:bidi="as-IN"/>
              </w:rPr>
            </w:pPr>
          </w:p>
        </w:tc>
        <w:tc>
          <w:tcPr>
            <w:tcW w:w="0" w:type="auto"/>
            <w:vMerge/>
            <w:vAlign w:val="center"/>
          </w:tcPr>
          <w:p w:rsidR="00DF795B" w:rsidRDefault="00DF795B">
            <w:pPr>
              <w:rPr>
                <w:rFonts w:ascii="Cambria-Bold" w:hAnsi="Cambria-Bold" w:cs="Cambria-Bold"/>
                <w:sz w:val="18"/>
                <w:szCs w:val="18"/>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X</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0" w:type="auto"/>
            <w:vMerge/>
            <w:vAlign w:val="center"/>
          </w:tcPr>
          <w:p w:rsidR="00DF795B" w:rsidRDefault="00DF795B">
            <w:pPr>
              <w:rPr>
                <w:rFonts w:ascii="Cambria-Bold" w:hAnsi="Cambria-Bold" w:cs="Cambria-Bold"/>
                <w:lang w:bidi="as-IN"/>
              </w:rPr>
            </w:pPr>
          </w:p>
        </w:tc>
        <w:tc>
          <w:tcPr>
            <w:tcW w:w="0" w:type="auto"/>
            <w:vMerge/>
            <w:vAlign w:val="center"/>
          </w:tcPr>
          <w:p w:rsidR="00DF795B" w:rsidRDefault="00DF795B">
            <w:pPr>
              <w:rPr>
                <w:rFonts w:ascii="Cambria-Bold" w:hAnsi="Cambria-Bold" w:cs="Cambria-Bold"/>
                <w:lang w:bidi="as-IN"/>
              </w:rPr>
            </w:pPr>
          </w:p>
        </w:tc>
        <w:tc>
          <w:tcPr>
            <w:tcW w:w="0" w:type="auto"/>
            <w:vMerge/>
            <w:vAlign w:val="center"/>
          </w:tcPr>
          <w:p w:rsidR="00DF795B" w:rsidRDefault="00DF795B">
            <w:pPr>
              <w:rPr>
                <w:rFonts w:ascii="Cambria-Bold" w:hAnsi="Cambria-Bold" w:cs="Cambria-Bold"/>
                <w:lang w:bidi="as-IN"/>
              </w:rPr>
            </w:pPr>
          </w:p>
        </w:tc>
      </w:tr>
      <w:tr w:rsidR="00DF795B" w:rsidTr="00717063">
        <w:trPr>
          <w:trHeight w:val="1425"/>
        </w:trPr>
        <w:tc>
          <w:tcPr>
            <w:tcW w:w="0" w:type="auto"/>
            <w:vMerge/>
            <w:vAlign w:val="center"/>
          </w:tcPr>
          <w:p w:rsidR="00DF795B" w:rsidRDefault="00DF795B">
            <w:pPr>
              <w:rPr>
                <w:rFonts w:ascii="Cambria-Bold" w:hAnsi="Cambria-Bold" w:cs="Cambria-Bold"/>
                <w:sz w:val="20"/>
                <w:szCs w:val="20"/>
                <w:lang w:bidi="as-IN"/>
              </w:rPr>
            </w:pPr>
          </w:p>
        </w:tc>
        <w:tc>
          <w:tcPr>
            <w:tcW w:w="1260" w:type="dxa"/>
            <w:shd w:val="clear" w:color="auto" w:fill="00CCFF"/>
          </w:tcPr>
          <w:p w:rsidR="00DF795B" w:rsidRDefault="00DF795B">
            <w:pPr>
              <w:tabs>
                <w:tab w:val="left" w:pos="6945"/>
              </w:tabs>
              <w:rPr>
                <w:rFonts w:ascii="Calibri" w:hAnsi="Calibri"/>
              </w:rPr>
            </w:pPr>
            <w:r>
              <w:rPr>
                <w:rFonts w:ascii="Calibri" w:hAnsi="Calibri"/>
                <w:sz w:val="22"/>
                <w:szCs w:val="22"/>
              </w:rPr>
              <w:t xml:space="preserve">Campaña </w:t>
            </w:r>
          </w:p>
          <w:p w:rsidR="00DF795B" w:rsidRDefault="00DF795B">
            <w:pPr>
              <w:tabs>
                <w:tab w:val="left" w:pos="6945"/>
              </w:tabs>
              <w:rPr>
                <w:rFonts w:ascii="Calibri" w:hAnsi="Calibri"/>
              </w:rPr>
            </w:pPr>
            <w:r>
              <w:rPr>
                <w:rFonts w:ascii="Calibri" w:hAnsi="Calibri"/>
                <w:sz w:val="22"/>
                <w:szCs w:val="22"/>
              </w:rPr>
              <w:t xml:space="preserve">con los </w:t>
            </w:r>
          </w:p>
          <w:p w:rsidR="00DF795B" w:rsidRDefault="00DF795B">
            <w:pPr>
              <w:tabs>
                <w:tab w:val="left" w:pos="6945"/>
              </w:tabs>
              <w:rPr>
                <w:rFonts w:ascii="Calibri" w:hAnsi="Calibri"/>
              </w:rPr>
            </w:pPr>
            <w:r>
              <w:rPr>
                <w:rFonts w:ascii="Calibri" w:hAnsi="Calibri"/>
                <w:sz w:val="22"/>
                <w:szCs w:val="22"/>
              </w:rPr>
              <w:t xml:space="preserve">padres </w:t>
            </w:r>
          </w:p>
          <w:p w:rsidR="00DF795B" w:rsidRDefault="00DF795B">
            <w:pPr>
              <w:tabs>
                <w:tab w:val="left" w:pos="6945"/>
              </w:tabs>
              <w:rPr>
                <w:rFonts w:ascii="Calibri" w:hAnsi="Calibri"/>
              </w:rPr>
            </w:pPr>
            <w:r>
              <w:rPr>
                <w:rFonts w:ascii="Calibri" w:hAnsi="Calibri"/>
                <w:sz w:val="22"/>
                <w:szCs w:val="22"/>
              </w:rPr>
              <w:t xml:space="preserve">para </w:t>
            </w:r>
          </w:p>
          <w:p w:rsidR="00DF795B" w:rsidRDefault="00DF795B">
            <w:pPr>
              <w:tabs>
                <w:tab w:val="left" w:pos="6945"/>
              </w:tabs>
              <w:rPr>
                <w:rFonts w:ascii="Calibri" w:hAnsi="Calibri"/>
              </w:rPr>
            </w:pPr>
            <w:r>
              <w:rPr>
                <w:rFonts w:ascii="Calibri" w:hAnsi="Calibri"/>
                <w:sz w:val="22"/>
                <w:szCs w:val="22"/>
              </w:rPr>
              <w:t xml:space="preserve">recolectar </w:t>
            </w:r>
          </w:p>
          <w:p w:rsidR="00DF795B" w:rsidRDefault="00DF795B">
            <w:pPr>
              <w:tabs>
                <w:tab w:val="left" w:pos="6945"/>
              </w:tabs>
              <w:rPr>
                <w:rFonts w:ascii="Cambria-Bold" w:hAnsi="Cambria-Bold" w:cs="Cambria-Bold"/>
                <w:sz w:val="20"/>
                <w:szCs w:val="20"/>
                <w:lang w:bidi="as-IN"/>
              </w:rPr>
            </w:pPr>
            <w:r>
              <w:rPr>
                <w:rFonts w:ascii="Calibri" w:hAnsi="Calibri"/>
                <w:sz w:val="22"/>
                <w:szCs w:val="22"/>
              </w:rPr>
              <w:t>material.</w:t>
            </w:r>
          </w:p>
        </w:tc>
        <w:tc>
          <w:tcPr>
            <w:tcW w:w="3060" w:type="dxa"/>
            <w:shd w:val="clear" w:color="auto" w:fill="00CCFF"/>
          </w:tcPr>
          <w:p w:rsidR="00DF795B" w:rsidRDefault="00DF795B">
            <w:pPr>
              <w:tabs>
                <w:tab w:val="left" w:pos="6945"/>
              </w:tabs>
              <w:rPr>
                <w:rFonts w:ascii="Cambria-Bold" w:hAnsi="Cambria-Bold" w:cs="Cambria-Bold"/>
                <w:sz w:val="18"/>
                <w:szCs w:val="18"/>
                <w:lang w:bidi="as-IN"/>
              </w:rPr>
            </w:pPr>
            <w:r>
              <w:rPr>
                <w:rFonts w:ascii="Calibri" w:hAnsi="Calibri"/>
                <w:sz w:val="18"/>
                <w:szCs w:val="18"/>
              </w:rPr>
              <w:t>Enviar una comunicación a los padres, contándoles sobre una campaña para tener buen material dentro de los baúles para el trabajo de rincones, ofreciendo una lista de materiales con los que podrían aportar</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X</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1980" w:type="dxa"/>
            <w:shd w:val="clear" w:color="auto" w:fill="00CCFF"/>
          </w:tcPr>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Educadoras Jefes</w:t>
            </w:r>
          </w:p>
          <w:p w:rsidR="00DF795B" w:rsidRDefault="00DF795B">
            <w:pPr>
              <w:tabs>
                <w:tab w:val="left" w:pos="6945"/>
              </w:tabs>
              <w:rPr>
                <w:rFonts w:ascii="Cambria-Bold" w:hAnsi="Cambria-Bold" w:cs="Cambria-Bold"/>
                <w:lang w:bidi="as-IN"/>
              </w:rPr>
            </w:pPr>
          </w:p>
        </w:tc>
        <w:tc>
          <w:tcPr>
            <w:tcW w:w="1800" w:type="dxa"/>
            <w:shd w:val="clear" w:color="auto" w:fill="FFFF00"/>
          </w:tcPr>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Comunicación y agendas</w:t>
            </w:r>
          </w:p>
        </w:tc>
        <w:tc>
          <w:tcPr>
            <w:tcW w:w="0" w:type="auto"/>
            <w:vMerge/>
            <w:vAlign w:val="center"/>
          </w:tcPr>
          <w:p w:rsidR="00DF795B" w:rsidRDefault="00DF795B">
            <w:pPr>
              <w:rPr>
                <w:rFonts w:ascii="Cambria-Bold" w:hAnsi="Cambria-Bold" w:cs="Cambria-Bold"/>
                <w:lang w:bidi="as-IN"/>
              </w:rPr>
            </w:pPr>
          </w:p>
        </w:tc>
      </w:tr>
      <w:tr w:rsidR="00DF795B" w:rsidTr="00717063">
        <w:trPr>
          <w:trHeight w:val="1670"/>
        </w:trPr>
        <w:tc>
          <w:tcPr>
            <w:tcW w:w="0" w:type="auto"/>
            <w:vMerge/>
            <w:vAlign w:val="center"/>
          </w:tcPr>
          <w:p w:rsidR="00DF795B" w:rsidRDefault="00DF795B">
            <w:pPr>
              <w:rPr>
                <w:rFonts w:ascii="Cambria-Bold" w:hAnsi="Cambria-Bold" w:cs="Cambria-Bold"/>
                <w:sz w:val="20"/>
                <w:szCs w:val="20"/>
                <w:lang w:bidi="as-IN"/>
              </w:rPr>
            </w:pPr>
          </w:p>
        </w:tc>
        <w:tc>
          <w:tcPr>
            <w:tcW w:w="1260" w:type="dxa"/>
            <w:shd w:val="clear" w:color="auto" w:fill="00CCFF"/>
          </w:tcPr>
          <w:p w:rsidR="00DF795B" w:rsidRDefault="00DF795B">
            <w:pPr>
              <w:spacing w:after="100" w:afterAutospacing="1"/>
              <w:jc w:val="both"/>
              <w:rPr>
                <w:rFonts w:ascii="Calibri" w:hAnsi="Calibri"/>
              </w:rPr>
            </w:pPr>
            <w:r>
              <w:rPr>
                <w:rFonts w:ascii="Calibri" w:hAnsi="Calibri"/>
                <w:sz w:val="22"/>
                <w:szCs w:val="22"/>
              </w:rPr>
              <w:t xml:space="preserve">Construir </w:t>
            </w:r>
          </w:p>
          <w:p w:rsidR="00DF795B" w:rsidRDefault="00DF795B">
            <w:pPr>
              <w:spacing w:after="100" w:afterAutospacing="1"/>
              <w:jc w:val="both"/>
              <w:rPr>
                <w:rFonts w:ascii="Calibri" w:hAnsi="Calibri"/>
              </w:rPr>
            </w:pPr>
            <w:r>
              <w:rPr>
                <w:rFonts w:ascii="Calibri" w:hAnsi="Calibri"/>
                <w:sz w:val="22"/>
                <w:szCs w:val="22"/>
              </w:rPr>
              <w:t>material.</w:t>
            </w:r>
          </w:p>
          <w:p w:rsidR="00DF795B" w:rsidRDefault="00DF795B">
            <w:pPr>
              <w:tabs>
                <w:tab w:val="left" w:pos="6945"/>
              </w:tabs>
              <w:rPr>
                <w:rFonts w:ascii="Cambria-Bold" w:hAnsi="Cambria-Bold" w:cs="Cambria-Bold"/>
                <w:sz w:val="20"/>
                <w:szCs w:val="20"/>
                <w:lang w:bidi="as-IN"/>
              </w:rPr>
            </w:pPr>
          </w:p>
        </w:tc>
        <w:tc>
          <w:tcPr>
            <w:tcW w:w="3060" w:type="dxa"/>
            <w:shd w:val="clear" w:color="auto" w:fill="00CCFF"/>
          </w:tcPr>
          <w:p w:rsidR="00DF795B" w:rsidRDefault="00DF795B">
            <w:pPr>
              <w:tabs>
                <w:tab w:val="left" w:pos="6945"/>
              </w:tabs>
              <w:rPr>
                <w:rFonts w:ascii="Cambria-Bold" w:hAnsi="Cambria-Bold" w:cs="Cambria-Bold"/>
                <w:sz w:val="18"/>
                <w:szCs w:val="18"/>
                <w:lang w:bidi="as-IN"/>
              </w:rPr>
            </w:pPr>
            <w:r>
              <w:rPr>
                <w:rFonts w:ascii="Calibri" w:hAnsi="Calibri"/>
                <w:sz w:val="18"/>
                <w:szCs w:val="18"/>
              </w:rPr>
              <w:t>Trabajando con la metodología “Talleres” cada curso podrá escoger entre 3 mesas que se estará construyendo diferentes materiales en cada una.</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X</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1980" w:type="dxa"/>
            <w:shd w:val="clear" w:color="auto" w:fill="00CCFF"/>
          </w:tcPr>
          <w:p w:rsidR="00DF795B" w:rsidRDefault="00DF795B">
            <w:pPr>
              <w:tabs>
                <w:tab w:val="left" w:pos="6945"/>
              </w:tabs>
              <w:rPr>
                <w:rFonts w:ascii="Cambria-Bold" w:hAnsi="Cambria-Bold" w:cs="Cambria-Bold"/>
                <w:lang w:bidi="as-IN"/>
              </w:rPr>
            </w:pPr>
            <w:r>
              <w:rPr>
                <w:rFonts w:ascii="Cambria-Bold" w:hAnsi="Cambria-Bold" w:cs="Cambria-Bold"/>
                <w:b/>
                <w:bCs/>
                <w:sz w:val="22"/>
                <w:szCs w:val="22"/>
                <w:lang w:bidi="as-IN"/>
              </w:rPr>
              <w:t>Alumnas en práctica</w:t>
            </w:r>
            <w:r>
              <w:rPr>
                <w:rFonts w:ascii="Cambria-Bold" w:hAnsi="Cambria-Bold" w:cs="Cambria-Bold"/>
                <w:sz w:val="22"/>
                <w:szCs w:val="22"/>
                <w:lang w:bidi="as-IN"/>
              </w:rPr>
              <w:t xml:space="preserve"> + Educadoras jefes + CoEducadoras (cada una en su sala)</w:t>
            </w:r>
          </w:p>
        </w:tc>
        <w:tc>
          <w:tcPr>
            <w:tcW w:w="1800" w:type="dxa"/>
            <w:shd w:val="clear" w:color="auto" w:fill="FFFF00"/>
          </w:tcPr>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Materiales según lo que se vaya a construir</w:t>
            </w:r>
          </w:p>
          <w:p w:rsidR="00DF795B" w:rsidRDefault="00DF795B">
            <w:pPr>
              <w:tabs>
                <w:tab w:val="left" w:pos="6945"/>
              </w:tabs>
              <w:rPr>
                <w:rFonts w:ascii="Cambria-Bold" w:hAnsi="Cambria-Bold" w:cs="Cambria-Bold"/>
                <w:lang w:bidi="as-IN"/>
              </w:rPr>
            </w:pPr>
          </w:p>
        </w:tc>
        <w:tc>
          <w:tcPr>
            <w:tcW w:w="0" w:type="auto"/>
            <w:vMerge/>
            <w:vAlign w:val="center"/>
          </w:tcPr>
          <w:p w:rsidR="00DF795B" w:rsidRDefault="00DF795B">
            <w:pPr>
              <w:rPr>
                <w:rFonts w:ascii="Cambria-Bold" w:hAnsi="Cambria-Bold" w:cs="Cambria-Bold"/>
                <w:lang w:bidi="as-IN"/>
              </w:rPr>
            </w:pPr>
          </w:p>
        </w:tc>
      </w:tr>
      <w:tr w:rsidR="00DF795B" w:rsidTr="00717063">
        <w:trPr>
          <w:trHeight w:val="1590"/>
        </w:trPr>
        <w:tc>
          <w:tcPr>
            <w:tcW w:w="0" w:type="auto"/>
            <w:vMerge/>
            <w:vAlign w:val="center"/>
          </w:tcPr>
          <w:p w:rsidR="00DF795B" w:rsidRDefault="00DF795B">
            <w:pPr>
              <w:rPr>
                <w:rFonts w:ascii="Cambria-Bold" w:hAnsi="Cambria-Bold" w:cs="Cambria-Bold"/>
                <w:sz w:val="20"/>
                <w:szCs w:val="20"/>
                <w:lang w:bidi="as-IN"/>
              </w:rPr>
            </w:pPr>
          </w:p>
        </w:tc>
        <w:tc>
          <w:tcPr>
            <w:tcW w:w="1260" w:type="dxa"/>
            <w:shd w:val="clear" w:color="auto" w:fill="00CCFF"/>
          </w:tcPr>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 xml:space="preserve">Organizar </w:t>
            </w:r>
          </w:p>
          <w:p w:rsidR="00DF795B" w:rsidRDefault="00DF795B">
            <w:pPr>
              <w:tabs>
                <w:tab w:val="left" w:pos="6945"/>
              </w:tabs>
              <w:rPr>
                <w:rFonts w:ascii="Cambria-Bold" w:hAnsi="Cambria-Bold" w:cs="Cambria-Bold"/>
                <w:sz w:val="20"/>
                <w:szCs w:val="20"/>
                <w:lang w:bidi="as-IN"/>
              </w:rPr>
            </w:pPr>
            <w:r>
              <w:rPr>
                <w:rFonts w:ascii="Cambria-Bold" w:hAnsi="Cambria-Bold" w:cs="Cambria-Bold"/>
                <w:sz w:val="20"/>
                <w:szCs w:val="20"/>
                <w:lang w:bidi="as-IN"/>
              </w:rPr>
              <w:t>el material.</w:t>
            </w:r>
          </w:p>
        </w:tc>
        <w:tc>
          <w:tcPr>
            <w:tcW w:w="3060" w:type="dxa"/>
            <w:shd w:val="clear" w:color="auto" w:fill="00CCFF"/>
          </w:tcPr>
          <w:p w:rsidR="00DF795B" w:rsidRDefault="00DF795B">
            <w:pPr>
              <w:tabs>
                <w:tab w:val="left" w:pos="6945"/>
              </w:tabs>
              <w:rPr>
                <w:rFonts w:ascii="Cambria-Bold" w:hAnsi="Cambria-Bold" w:cs="Cambria-Bold"/>
                <w:sz w:val="18"/>
                <w:szCs w:val="18"/>
                <w:lang w:bidi="as-IN"/>
              </w:rPr>
            </w:pPr>
            <w:r>
              <w:rPr>
                <w:rFonts w:ascii="Calibri" w:hAnsi="Calibri"/>
                <w:sz w:val="18"/>
                <w:szCs w:val="18"/>
              </w:rPr>
              <w:t>Cuando ya se ha reunido el material según intereses y necesidades de los niños. Nosotras organizaremos y clasificaremos el material con etiquetas e imágenes dentro de cada baúl.</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p>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X</w:t>
            </w:r>
          </w:p>
        </w:tc>
        <w:tc>
          <w:tcPr>
            <w:tcW w:w="360" w:type="dxa"/>
            <w:shd w:val="clear" w:color="auto" w:fill="00CCFF"/>
          </w:tcPr>
          <w:p w:rsidR="00DF795B" w:rsidRDefault="00DF795B">
            <w:pPr>
              <w:tabs>
                <w:tab w:val="left" w:pos="6945"/>
              </w:tabs>
              <w:rPr>
                <w:rFonts w:ascii="Cambria-Bold" w:hAnsi="Cambria-Bold" w:cs="Cambria-Bold"/>
                <w:lang w:bidi="as-IN"/>
              </w:rPr>
            </w:pPr>
          </w:p>
        </w:tc>
        <w:tc>
          <w:tcPr>
            <w:tcW w:w="360" w:type="dxa"/>
            <w:shd w:val="clear" w:color="auto" w:fill="00CCFF"/>
          </w:tcPr>
          <w:p w:rsidR="00DF795B" w:rsidRDefault="00DF795B">
            <w:pPr>
              <w:tabs>
                <w:tab w:val="left" w:pos="6945"/>
              </w:tabs>
              <w:rPr>
                <w:rFonts w:ascii="Cambria-Bold" w:hAnsi="Cambria-Bold" w:cs="Cambria-Bold"/>
                <w:lang w:bidi="as-IN"/>
              </w:rPr>
            </w:pPr>
          </w:p>
          <w:p w:rsidR="00DF795B" w:rsidRDefault="00DF795B">
            <w:pPr>
              <w:rPr>
                <w:rFonts w:ascii="Cambria-Bold" w:hAnsi="Cambria-Bold" w:cs="Cambria-Bold"/>
                <w:lang w:bidi="as-IN"/>
              </w:rPr>
            </w:pPr>
          </w:p>
        </w:tc>
        <w:tc>
          <w:tcPr>
            <w:tcW w:w="1980" w:type="dxa"/>
            <w:shd w:val="clear" w:color="auto" w:fill="00CCFF"/>
          </w:tcPr>
          <w:p w:rsidR="00DF795B" w:rsidRDefault="00DF795B">
            <w:pPr>
              <w:tabs>
                <w:tab w:val="left" w:pos="6945"/>
              </w:tabs>
              <w:rPr>
                <w:rFonts w:ascii="Cambria-Bold" w:hAnsi="Cambria-Bold" w:cs="Cambria-Bold"/>
                <w:lang w:bidi="as-IN"/>
              </w:rPr>
            </w:pPr>
            <w:r>
              <w:rPr>
                <w:rFonts w:ascii="Cambria-Bold" w:hAnsi="Cambria-Bold" w:cs="Cambria-Bold"/>
                <w:b/>
                <w:bCs/>
                <w:sz w:val="22"/>
                <w:szCs w:val="22"/>
                <w:lang w:bidi="as-IN"/>
              </w:rPr>
              <w:t>Alumnas en práctica</w:t>
            </w:r>
          </w:p>
        </w:tc>
        <w:tc>
          <w:tcPr>
            <w:tcW w:w="1800" w:type="dxa"/>
            <w:shd w:val="clear" w:color="auto" w:fill="FFFF00"/>
          </w:tcPr>
          <w:p w:rsidR="00DF795B" w:rsidRDefault="00DF795B">
            <w:pPr>
              <w:tabs>
                <w:tab w:val="left" w:pos="6945"/>
              </w:tabs>
              <w:rPr>
                <w:rFonts w:ascii="Cambria-Bold" w:hAnsi="Cambria-Bold" w:cs="Cambria-Bold"/>
                <w:lang w:bidi="as-IN"/>
              </w:rPr>
            </w:pPr>
            <w:r>
              <w:rPr>
                <w:rFonts w:ascii="Cambria-Bold" w:hAnsi="Cambria-Bold" w:cs="Cambria-Bold"/>
                <w:sz w:val="22"/>
                <w:szCs w:val="22"/>
                <w:lang w:bidi="as-IN"/>
              </w:rPr>
              <w:t>Imágenes de los materiales, compartimientos, cajas, etiquetas, etc.</w:t>
            </w:r>
          </w:p>
        </w:tc>
        <w:tc>
          <w:tcPr>
            <w:tcW w:w="0" w:type="auto"/>
            <w:vMerge/>
            <w:vAlign w:val="center"/>
          </w:tcPr>
          <w:p w:rsidR="00DF795B" w:rsidRDefault="00DF795B">
            <w:pPr>
              <w:rPr>
                <w:rFonts w:ascii="Cambria-Bold" w:hAnsi="Cambria-Bold" w:cs="Cambria-Bold"/>
                <w:lang w:bidi="as-IN"/>
              </w:rPr>
            </w:pPr>
          </w:p>
        </w:tc>
      </w:tr>
    </w:tbl>
    <w:p w:rsidR="00DF795B" w:rsidRDefault="00DF795B" w:rsidP="00717063">
      <w:pPr>
        <w:rPr>
          <w:rFonts w:ascii="Tahoma" w:hAnsi="Tahoma" w:cs="Tahoma"/>
          <w:sz w:val="32"/>
          <w:szCs w:val="32"/>
        </w:rPr>
        <w:sectPr w:rsidR="00DF795B">
          <w:pgSz w:w="15840" w:h="12240" w:orient="landscape"/>
          <w:pgMar w:top="1701" w:right="1418" w:bottom="1701" w:left="1418" w:header="720" w:footer="720" w:gutter="0"/>
          <w:cols w:space="720"/>
        </w:sectPr>
      </w:pPr>
    </w:p>
    <w:p w:rsidR="00DF795B" w:rsidRDefault="00DF795B" w:rsidP="00717063">
      <w:pPr>
        <w:rPr>
          <w:rFonts w:ascii="Tahoma" w:hAnsi="Tahoma" w:cs="Tahoma"/>
          <w:sz w:val="32"/>
          <w:szCs w:val="32"/>
        </w:rPr>
      </w:pPr>
      <w:r>
        <w:rPr>
          <w:noProof/>
        </w:rPr>
        <w:pict>
          <v:shape id="Imagen 3" o:spid="_x0000_s1027" type="#_x0000_t75" alt="Insignia Colegio" style="position:absolute;margin-left:20.5pt;margin-top:0;width:50.25pt;height:44.25pt;z-index:251659264;visibility:visible;mso-position-horizontal:right">
            <v:imagedata r:id="rId9" o:title=""/>
            <w10:wrap type="square" side="left"/>
          </v:shape>
        </w:pict>
      </w:r>
      <w:r>
        <w:rPr>
          <w:rFonts w:ascii="Tahoma" w:hAnsi="Tahoma" w:cs="Tahoma"/>
          <w:sz w:val="32"/>
          <w:szCs w:val="32"/>
        </w:rPr>
        <w:t>3-</w:t>
      </w:r>
      <w:r>
        <w:rPr>
          <w:rFonts w:ascii="Tahoma" w:hAnsi="Tahoma" w:cs="Tahoma"/>
          <w:sz w:val="32"/>
          <w:szCs w:val="32"/>
        </w:rPr>
        <w:br w:type="textWrapping" w:clear="all"/>
      </w:r>
    </w:p>
    <w:p w:rsidR="00DF795B" w:rsidRDefault="00DF795B" w:rsidP="00717063">
      <w:pPr>
        <w:rPr>
          <w:rFonts w:ascii="Tahoma" w:hAnsi="Tahoma" w:cs="Tahoma"/>
          <w:sz w:val="18"/>
          <w:szCs w:val="18"/>
        </w:rPr>
      </w:pPr>
      <w:r>
        <w:rPr>
          <w:rFonts w:ascii="Tahoma" w:hAnsi="Tahoma" w:cs="Tahoma"/>
          <w:sz w:val="18"/>
          <w:szCs w:val="18"/>
        </w:rPr>
        <w:t>Colegio Almenar del Maipo</w:t>
      </w:r>
    </w:p>
    <w:p w:rsidR="00DF795B" w:rsidRDefault="00DF795B" w:rsidP="00717063">
      <w:pPr>
        <w:rPr>
          <w:rFonts w:ascii="Tahoma" w:hAnsi="Tahoma" w:cs="Tahoma"/>
          <w:sz w:val="18"/>
          <w:szCs w:val="18"/>
        </w:rPr>
      </w:pPr>
      <w:r>
        <w:rPr>
          <w:rFonts w:ascii="Tahoma" w:hAnsi="Tahoma" w:cs="Tahoma"/>
          <w:sz w:val="18"/>
          <w:szCs w:val="18"/>
        </w:rPr>
        <w:t>Ciclo Rilán</w:t>
      </w:r>
    </w:p>
    <w:p w:rsidR="00DF795B" w:rsidRDefault="00DF795B" w:rsidP="00717063">
      <w:pPr>
        <w:rPr>
          <w:rFonts w:ascii="Tahoma" w:hAnsi="Tahoma" w:cs="Tahoma"/>
          <w:b/>
          <w:sz w:val="18"/>
          <w:szCs w:val="18"/>
        </w:rPr>
      </w:pPr>
    </w:p>
    <w:p w:rsidR="00DF795B" w:rsidRDefault="00DF795B" w:rsidP="00717063">
      <w:pPr>
        <w:jc w:val="center"/>
        <w:rPr>
          <w:rFonts w:ascii="Tahoma" w:hAnsi="Tahoma" w:cs="Tahoma"/>
          <w:b/>
          <w:sz w:val="18"/>
          <w:szCs w:val="18"/>
        </w:rPr>
      </w:pPr>
      <w:r>
        <w:rPr>
          <w:rFonts w:ascii="Tahoma" w:hAnsi="Tahoma" w:cs="Tahoma"/>
          <w:b/>
          <w:sz w:val="18"/>
          <w:szCs w:val="18"/>
        </w:rPr>
        <w:t>PLANIFICACIÓN MENSUAL</w:t>
      </w:r>
    </w:p>
    <w:p w:rsidR="00DF795B" w:rsidRDefault="00DF795B" w:rsidP="00717063">
      <w:pPr>
        <w:rPr>
          <w:rFonts w:ascii="Tahoma" w:hAnsi="Tahoma" w:cs="Tahoma"/>
          <w:sz w:val="18"/>
          <w:szCs w:val="18"/>
        </w:rPr>
      </w:pPr>
    </w:p>
    <w:p w:rsidR="00DF795B" w:rsidRDefault="00DF795B" w:rsidP="00717063">
      <w:pPr>
        <w:rPr>
          <w:rFonts w:ascii="Tahoma" w:hAnsi="Tahoma" w:cs="Tahoma"/>
          <w:sz w:val="18"/>
          <w:szCs w:val="18"/>
        </w:rPr>
      </w:pPr>
      <w:r>
        <w:rPr>
          <w:rFonts w:ascii="Tahoma" w:hAnsi="Tahoma" w:cs="Tahoma"/>
          <w:b/>
          <w:sz w:val="18"/>
          <w:szCs w:val="18"/>
        </w:rPr>
        <w:t xml:space="preserve">Profesor/a: </w:t>
      </w:r>
      <w:r>
        <w:rPr>
          <w:rFonts w:ascii="Tahoma" w:hAnsi="Tahoma" w:cs="Tahoma"/>
          <w:sz w:val="18"/>
          <w:szCs w:val="18"/>
        </w:rPr>
        <w:t xml:space="preserve"> Carolina Tapia, Nicole Fuentes, Claudia Maulén  y Tamara Richard .</w:t>
      </w:r>
    </w:p>
    <w:p w:rsidR="00DF795B" w:rsidRDefault="00DF795B" w:rsidP="00717063">
      <w:pPr>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2"/>
        <w:gridCol w:w="3471"/>
        <w:gridCol w:w="4141"/>
      </w:tblGrid>
      <w:tr w:rsidR="00DF795B" w:rsidTr="00717063">
        <w:tc>
          <w:tcPr>
            <w:tcW w:w="1526" w:type="dxa"/>
          </w:tcPr>
          <w:p w:rsidR="00DF795B" w:rsidRDefault="00DF795B">
            <w:pPr>
              <w:rPr>
                <w:rFonts w:ascii="Tahoma" w:hAnsi="Tahoma" w:cs="Tahoma"/>
                <w:b/>
                <w:sz w:val="18"/>
                <w:szCs w:val="18"/>
              </w:rPr>
            </w:pPr>
            <w:r>
              <w:rPr>
                <w:rFonts w:ascii="Tahoma" w:hAnsi="Tahoma" w:cs="Tahoma"/>
                <w:b/>
                <w:sz w:val="18"/>
                <w:szCs w:val="18"/>
              </w:rPr>
              <w:t>Curso:</w:t>
            </w:r>
          </w:p>
          <w:p w:rsidR="00DF795B" w:rsidRDefault="00DF795B">
            <w:pPr>
              <w:rPr>
                <w:rFonts w:ascii="Tahoma" w:hAnsi="Tahoma" w:cs="Tahoma"/>
                <w:sz w:val="18"/>
                <w:szCs w:val="18"/>
              </w:rPr>
            </w:pPr>
            <w:r>
              <w:rPr>
                <w:rFonts w:ascii="Tahoma" w:hAnsi="Tahoma" w:cs="Tahoma"/>
                <w:sz w:val="18"/>
                <w:szCs w:val="18"/>
              </w:rPr>
              <w:t xml:space="preserve">Prekinder  2013 </w:t>
            </w:r>
          </w:p>
        </w:tc>
        <w:tc>
          <w:tcPr>
            <w:tcW w:w="3827" w:type="dxa"/>
          </w:tcPr>
          <w:p w:rsidR="00DF795B" w:rsidRDefault="00DF795B">
            <w:pPr>
              <w:rPr>
                <w:rFonts w:ascii="Tahoma" w:hAnsi="Tahoma" w:cs="Tahoma"/>
                <w:b/>
                <w:sz w:val="18"/>
                <w:szCs w:val="18"/>
              </w:rPr>
            </w:pPr>
            <w:r>
              <w:rPr>
                <w:rFonts w:ascii="Tahoma" w:hAnsi="Tahoma" w:cs="Tahoma"/>
                <w:b/>
                <w:sz w:val="18"/>
                <w:szCs w:val="18"/>
              </w:rPr>
              <w:t>Mes: Abril</w:t>
            </w:r>
          </w:p>
          <w:p w:rsidR="00DF795B" w:rsidRDefault="00DF795B">
            <w:pPr>
              <w:rPr>
                <w:rFonts w:ascii="Tahoma" w:hAnsi="Tahoma" w:cs="Tahoma"/>
                <w:b/>
                <w:sz w:val="18"/>
                <w:szCs w:val="18"/>
              </w:rPr>
            </w:pPr>
          </w:p>
          <w:p w:rsidR="00DF795B" w:rsidRDefault="00DF795B">
            <w:pPr>
              <w:rPr>
                <w:rFonts w:ascii="Tahoma" w:hAnsi="Tahoma" w:cs="Tahoma"/>
                <w:sz w:val="18"/>
                <w:szCs w:val="18"/>
              </w:rPr>
            </w:pPr>
            <w:r>
              <w:rPr>
                <w:rFonts w:ascii="Tahoma" w:hAnsi="Tahoma" w:cs="Tahoma"/>
                <w:sz w:val="18"/>
                <w:szCs w:val="18"/>
              </w:rPr>
              <w:t>Tema Principal: “Jugando al Supermercado”</w:t>
            </w:r>
          </w:p>
        </w:tc>
        <w:tc>
          <w:tcPr>
            <w:tcW w:w="4475" w:type="dxa"/>
          </w:tcPr>
          <w:p w:rsidR="00DF795B" w:rsidRDefault="00DF795B">
            <w:pPr>
              <w:rPr>
                <w:rFonts w:ascii="Tahoma" w:hAnsi="Tahoma" w:cs="Tahoma"/>
                <w:b/>
                <w:sz w:val="18"/>
                <w:szCs w:val="18"/>
              </w:rPr>
            </w:pPr>
            <w:r>
              <w:rPr>
                <w:rFonts w:ascii="Tahoma" w:hAnsi="Tahoma" w:cs="Tahoma"/>
                <w:b/>
                <w:sz w:val="18"/>
                <w:szCs w:val="18"/>
              </w:rPr>
              <w:t>Ámbito/Núcleos/Ejes:</w:t>
            </w:r>
          </w:p>
          <w:p w:rsidR="00DF795B" w:rsidRDefault="00DF795B">
            <w:pPr>
              <w:rPr>
                <w:rFonts w:ascii="Tahoma" w:hAnsi="Tahoma" w:cs="Tahoma"/>
                <w:sz w:val="18"/>
                <w:szCs w:val="18"/>
              </w:rPr>
            </w:pPr>
            <w:r>
              <w:rPr>
                <w:rFonts w:ascii="Tahoma" w:hAnsi="Tahoma" w:cs="Tahoma"/>
                <w:sz w:val="18"/>
                <w:szCs w:val="18"/>
              </w:rPr>
              <w:t xml:space="preserve">Formación Personal y Social: </w:t>
            </w:r>
          </w:p>
          <w:p w:rsidR="00DF795B" w:rsidRDefault="00DF795B">
            <w:pPr>
              <w:rPr>
                <w:rFonts w:ascii="Tahoma" w:hAnsi="Tahoma" w:cs="Tahoma"/>
                <w:sz w:val="18"/>
                <w:szCs w:val="18"/>
              </w:rPr>
            </w:pPr>
            <w:r>
              <w:rPr>
                <w:rFonts w:ascii="Tahoma" w:hAnsi="Tahoma" w:cs="Tahoma"/>
                <w:sz w:val="18"/>
                <w:szCs w:val="18"/>
              </w:rPr>
              <w:t xml:space="preserve">Convivencia (C) -Interacción social (IS)                         </w:t>
            </w:r>
          </w:p>
          <w:p w:rsidR="00DF795B" w:rsidRDefault="00DF795B">
            <w:pPr>
              <w:rPr>
                <w:rFonts w:ascii="Tahoma" w:hAnsi="Tahoma" w:cs="Tahoma"/>
                <w:sz w:val="18"/>
                <w:szCs w:val="18"/>
              </w:rPr>
            </w:pPr>
            <w:r>
              <w:rPr>
                <w:rFonts w:ascii="Tahoma" w:hAnsi="Tahoma" w:cs="Tahoma"/>
                <w:sz w:val="18"/>
                <w:szCs w:val="18"/>
              </w:rPr>
              <w:t>Comunicación:</w:t>
            </w:r>
          </w:p>
          <w:p w:rsidR="00DF795B" w:rsidRDefault="00DF795B">
            <w:pPr>
              <w:rPr>
                <w:rFonts w:ascii="Tahoma" w:hAnsi="Tahoma" w:cs="Tahoma"/>
                <w:sz w:val="18"/>
                <w:szCs w:val="18"/>
              </w:rPr>
            </w:pPr>
            <w:r>
              <w:rPr>
                <w:rFonts w:ascii="Tahoma" w:hAnsi="Tahoma" w:cs="Tahoma"/>
                <w:sz w:val="18"/>
                <w:szCs w:val="18"/>
              </w:rPr>
              <w:t>Lenguaje Verbal (LV)- Iniciación a la escritura (IE)</w:t>
            </w:r>
          </w:p>
          <w:p w:rsidR="00DF795B" w:rsidRDefault="00DF795B">
            <w:pPr>
              <w:rPr>
                <w:rFonts w:ascii="Tahoma" w:hAnsi="Tahoma" w:cs="Tahoma"/>
                <w:sz w:val="18"/>
                <w:szCs w:val="18"/>
              </w:rPr>
            </w:pPr>
            <w:r>
              <w:rPr>
                <w:rFonts w:ascii="Tahoma" w:hAnsi="Tahoma" w:cs="Tahoma"/>
                <w:sz w:val="18"/>
                <w:szCs w:val="18"/>
              </w:rPr>
              <w:t>Lenguaje Artístico- Expresión Creativa (EC)</w:t>
            </w:r>
          </w:p>
          <w:p w:rsidR="00DF795B" w:rsidRDefault="00DF795B">
            <w:pPr>
              <w:rPr>
                <w:rFonts w:ascii="Tahoma" w:hAnsi="Tahoma" w:cs="Tahoma"/>
                <w:sz w:val="18"/>
                <w:szCs w:val="18"/>
              </w:rPr>
            </w:pPr>
            <w:r>
              <w:rPr>
                <w:rFonts w:ascii="Tahoma" w:hAnsi="Tahoma" w:cs="Tahoma"/>
                <w:sz w:val="18"/>
                <w:szCs w:val="18"/>
              </w:rPr>
              <w:t>Relación con el medio natural y cultural:</w:t>
            </w:r>
          </w:p>
          <w:p w:rsidR="00DF795B" w:rsidRDefault="00DF795B">
            <w:pPr>
              <w:rPr>
                <w:rFonts w:ascii="Tahoma" w:hAnsi="Tahoma" w:cs="Tahoma"/>
                <w:b/>
                <w:sz w:val="18"/>
                <w:szCs w:val="18"/>
              </w:rPr>
            </w:pPr>
            <w:r>
              <w:rPr>
                <w:rFonts w:ascii="Tahoma" w:hAnsi="Tahoma" w:cs="Tahoma"/>
                <w:sz w:val="18"/>
                <w:szCs w:val="18"/>
              </w:rPr>
              <w:t>Relaciones lógico-matemáticas y cuantificación (RLMC)  - Cuantificación (C)</w:t>
            </w:r>
          </w:p>
        </w:tc>
      </w:tr>
    </w:tbl>
    <w:p w:rsidR="00DF795B" w:rsidRDefault="00DF795B" w:rsidP="00717063">
      <w:pPr>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9"/>
        <w:gridCol w:w="5405"/>
      </w:tblGrid>
      <w:tr w:rsidR="00DF795B" w:rsidTr="00717063">
        <w:tc>
          <w:tcPr>
            <w:tcW w:w="3888"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Unidades de Aprendizaje:</w:t>
            </w:r>
          </w:p>
          <w:p w:rsidR="00DF795B" w:rsidRDefault="00DF795B">
            <w:pPr>
              <w:numPr>
                <w:ilvl w:val="0"/>
                <w:numId w:val="14"/>
              </w:numPr>
              <w:autoSpaceDE w:val="0"/>
              <w:autoSpaceDN w:val="0"/>
              <w:adjustRightInd w:val="0"/>
              <w:jc w:val="both"/>
              <w:rPr>
                <w:rFonts w:ascii="Tahoma" w:hAnsi="Tahoma" w:cs="Tahoma"/>
                <w:sz w:val="18"/>
                <w:szCs w:val="18"/>
              </w:rPr>
            </w:pPr>
            <w:r>
              <w:rPr>
                <w:rFonts w:ascii="Tahoma" w:hAnsi="Tahoma" w:cs="Tahoma"/>
                <w:sz w:val="18"/>
                <w:szCs w:val="18"/>
              </w:rPr>
              <w:t>“Jugando al Supermercado”</w:t>
            </w:r>
          </w:p>
          <w:p w:rsidR="00DF795B" w:rsidRDefault="00DF795B">
            <w:pPr>
              <w:numPr>
                <w:ilvl w:val="0"/>
                <w:numId w:val="14"/>
              </w:numPr>
              <w:autoSpaceDE w:val="0"/>
              <w:autoSpaceDN w:val="0"/>
              <w:adjustRightInd w:val="0"/>
              <w:jc w:val="both"/>
              <w:rPr>
                <w:rFonts w:ascii="Tahoma" w:hAnsi="Tahoma" w:cs="Tahoma"/>
                <w:sz w:val="18"/>
                <w:szCs w:val="18"/>
              </w:rPr>
            </w:pPr>
            <w:r>
              <w:rPr>
                <w:rFonts w:ascii="Tahoma" w:hAnsi="Tahoma" w:cs="Tahoma"/>
                <w:sz w:val="18"/>
                <w:szCs w:val="18"/>
              </w:rPr>
              <w:t>Protagonista de la semana</w:t>
            </w:r>
          </w:p>
          <w:p w:rsidR="00DF795B" w:rsidRDefault="00DF795B">
            <w:pPr>
              <w:numPr>
                <w:ilvl w:val="0"/>
                <w:numId w:val="14"/>
              </w:numPr>
              <w:autoSpaceDE w:val="0"/>
              <w:autoSpaceDN w:val="0"/>
              <w:adjustRightInd w:val="0"/>
              <w:jc w:val="both"/>
              <w:rPr>
                <w:rFonts w:ascii="Tahoma" w:hAnsi="Tahoma" w:cs="Tahoma"/>
                <w:sz w:val="18"/>
                <w:szCs w:val="18"/>
              </w:rPr>
            </w:pPr>
            <w:r>
              <w:rPr>
                <w:rFonts w:ascii="Tahoma" w:hAnsi="Tahoma" w:cs="Tahoma"/>
                <w:sz w:val="18"/>
                <w:szCs w:val="18"/>
              </w:rPr>
              <w:t>Proyecto de afectividad</w:t>
            </w:r>
          </w:p>
          <w:p w:rsidR="00DF795B" w:rsidRDefault="00DF795B">
            <w:pPr>
              <w:numPr>
                <w:ilvl w:val="0"/>
                <w:numId w:val="14"/>
              </w:numPr>
              <w:autoSpaceDE w:val="0"/>
              <w:autoSpaceDN w:val="0"/>
              <w:adjustRightInd w:val="0"/>
              <w:jc w:val="both"/>
              <w:rPr>
                <w:rFonts w:ascii="Tahoma" w:hAnsi="Tahoma" w:cs="Tahoma"/>
                <w:sz w:val="18"/>
                <w:szCs w:val="18"/>
              </w:rPr>
            </w:pPr>
            <w:r>
              <w:rPr>
                <w:rFonts w:ascii="Tahoma" w:hAnsi="Tahoma" w:cs="Tahoma"/>
                <w:sz w:val="18"/>
                <w:szCs w:val="18"/>
              </w:rPr>
              <w:t>“Día del carabinero”</w:t>
            </w:r>
          </w:p>
        </w:tc>
        <w:tc>
          <w:tcPr>
            <w:tcW w:w="5940"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Objetivos Transversales:</w:t>
            </w:r>
          </w:p>
          <w:p w:rsidR="00DF795B" w:rsidRDefault="00DF795B">
            <w:pPr>
              <w:rPr>
                <w:rFonts w:ascii="Tahoma" w:hAnsi="Tahoma" w:cs="Tahoma"/>
                <w:sz w:val="18"/>
                <w:szCs w:val="18"/>
              </w:rPr>
            </w:pPr>
            <w:r>
              <w:rPr>
                <w:rFonts w:ascii="Tahoma" w:hAnsi="Tahoma" w:cs="Tahoma"/>
                <w:sz w:val="18"/>
                <w:szCs w:val="18"/>
              </w:rPr>
              <w:t xml:space="preserve"> Participar en grupos de juego en torno a un propósito común, respetando normas y cumpliendo las acciones comprometidas.</w:t>
            </w:r>
          </w:p>
          <w:p w:rsidR="00DF795B" w:rsidRDefault="00DF795B">
            <w:pPr>
              <w:rPr>
                <w:rFonts w:ascii="Tahoma" w:hAnsi="Tahoma" w:cs="Tahoma"/>
                <w:sz w:val="18"/>
                <w:szCs w:val="18"/>
              </w:rPr>
            </w:pPr>
            <w:r>
              <w:rPr>
                <w:rFonts w:ascii="Tahoma" w:hAnsi="Tahoma" w:cs="Tahoma"/>
                <w:sz w:val="18"/>
                <w:szCs w:val="18"/>
              </w:rPr>
              <w:t>Interpretar y explicarse la realidad estableciendo relaciones lógico – matemáticas y de causalidad; a través de experiencias significativas.</w:t>
            </w:r>
          </w:p>
          <w:p w:rsidR="00DF795B" w:rsidRDefault="00DF795B">
            <w:pPr>
              <w:rPr>
                <w:rFonts w:ascii="Tahoma" w:hAnsi="Tahoma" w:cs="Tahoma"/>
                <w:sz w:val="18"/>
                <w:szCs w:val="18"/>
              </w:rPr>
            </w:pPr>
            <w:r>
              <w:rPr>
                <w:rFonts w:ascii="Tahoma" w:hAnsi="Tahoma" w:cs="Tahoma"/>
                <w:sz w:val="18"/>
                <w:szCs w:val="18"/>
              </w:rPr>
              <w:t>Implementar el baúl del rincón del Supermercado.</w:t>
            </w:r>
          </w:p>
        </w:tc>
      </w:tr>
    </w:tbl>
    <w:p w:rsidR="00DF795B" w:rsidRDefault="00DF795B" w:rsidP="00717063">
      <w:pPr>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5"/>
        <w:gridCol w:w="3679"/>
      </w:tblGrid>
      <w:tr w:rsidR="00DF795B" w:rsidTr="00717063">
        <w:tc>
          <w:tcPr>
            <w:tcW w:w="5868"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Aprendizajes Esperados:</w:t>
            </w:r>
          </w:p>
          <w:p w:rsidR="00DF795B" w:rsidRDefault="00DF795B">
            <w:pPr>
              <w:rPr>
                <w:rFonts w:ascii="Tahoma" w:hAnsi="Tahoma" w:cs="Tahoma"/>
                <w:b/>
                <w:caps/>
                <w:sz w:val="18"/>
                <w:szCs w:val="18"/>
              </w:rPr>
            </w:pPr>
            <w:r>
              <w:rPr>
                <w:rFonts w:ascii="Tahoma" w:hAnsi="Tahoma" w:cs="Tahoma"/>
                <w:sz w:val="18"/>
                <w:szCs w:val="18"/>
              </w:rPr>
              <w:t>1) Participar colaborativamente en grupos de juego en torno a un propósito común, respetando sencillas normas de comportamiento. (IS)</w:t>
            </w:r>
          </w:p>
          <w:p w:rsidR="00DF795B" w:rsidRDefault="00DF795B">
            <w:pPr>
              <w:rPr>
                <w:rFonts w:ascii="Tahoma" w:hAnsi="Tahoma" w:cs="Tahoma"/>
                <w:sz w:val="18"/>
                <w:szCs w:val="18"/>
              </w:rPr>
            </w:pPr>
            <w:r>
              <w:rPr>
                <w:rFonts w:ascii="Tahoma" w:hAnsi="Tahoma" w:cs="Tahoma"/>
                <w:sz w:val="18"/>
                <w:szCs w:val="18"/>
              </w:rPr>
              <w:t xml:space="preserve">11) Producir diferentes trazos de distintos tamaños, extensión y dirección, intentando respetar las características convencionales básicas de la escritura. (IE) </w:t>
            </w:r>
          </w:p>
          <w:p w:rsidR="00DF795B" w:rsidRDefault="00DF795B">
            <w:pPr>
              <w:rPr>
                <w:rFonts w:ascii="Tahoma" w:hAnsi="Tahoma" w:cs="Tahoma"/>
                <w:sz w:val="18"/>
                <w:szCs w:val="18"/>
              </w:rPr>
            </w:pPr>
            <w:r>
              <w:rPr>
                <w:rFonts w:ascii="Tahoma" w:hAnsi="Tahoma" w:cs="Tahoma"/>
                <w:sz w:val="18"/>
                <w:szCs w:val="18"/>
              </w:rPr>
              <w:t xml:space="preserve">2) Representar corporalmente sencillos episodios de la vida cotidiana, a través de la expresión corporal, mímica, dramatizaciones y juegos simbólicos. (EC) </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2) Establecer algunas semejanzas y diferencias entre elementos mediante la comparación de sus atributos (forma, color, tamaño, uso, longitud) (RLMC)</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 xml:space="preserve">7) Resolver problemas prácticos y concretos que involucran nociones y habilidades de razonamiento lógico-matemático y cuantificación. (RLMC) </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1) Reconocer los números del 0 hasta el 10 y emplear en situaciones cotidianas.(C)</w:t>
            </w:r>
          </w:p>
          <w:p w:rsidR="00DF795B" w:rsidRDefault="00DF795B">
            <w:pPr>
              <w:autoSpaceDE w:val="0"/>
              <w:autoSpaceDN w:val="0"/>
              <w:adjustRightInd w:val="0"/>
              <w:jc w:val="both"/>
              <w:rPr>
                <w:rFonts w:ascii="Tahoma" w:hAnsi="Tahoma" w:cs="Tahoma"/>
                <w:b/>
                <w:sz w:val="18"/>
                <w:szCs w:val="18"/>
              </w:rPr>
            </w:pPr>
            <w:r>
              <w:rPr>
                <w:rFonts w:ascii="Tahoma" w:hAnsi="Tahoma" w:cs="Tahoma"/>
                <w:sz w:val="18"/>
                <w:szCs w:val="18"/>
              </w:rPr>
              <w:t>11) Representar gráficamente cantidades y números hasta el 10 en distintas situaciones. (C)</w:t>
            </w:r>
          </w:p>
        </w:tc>
        <w:tc>
          <w:tcPr>
            <w:tcW w:w="3960"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Contenidos Conceptuales:</w:t>
            </w:r>
          </w:p>
          <w:p w:rsidR="00DF795B" w:rsidRDefault="00DF795B">
            <w:pPr>
              <w:rPr>
                <w:rFonts w:ascii="Tahoma" w:hAnsi="Tahoma" w:cs="Tahoma"/>
                <w:sz w:val="18"/>
                <w:szCs w:val="18"/>
              </w:rPr>
            </w:pPr>
            <w:r>
              <w:rPr>
                <w:rFonts w:ascii="Tahoma" w:hAnsi="Tahoma" w:cs="Tahoma"/>
                <w:sz w:val="18"/>
                <w:szCs w:val="18"/>
              </w:rPr>
              <w:t>- Normas de comportamiento.</w:t>
            </w:r>
          </w:p>
          <w:p w:rsidR="00DF795B" w:rsidRDefault="00DF795B">
            <w:pPr>
              <w:rPr>
                <w:rFonts w:ascii="Tahoma" w:hAnsi="Tahoma" w:cs="Tahoma"/>
                <w:sz w:val="18"/>
                <w:szCs w:val="18"/>
              </w:rPr>
            </w:pPr>
            <w:r>
              <w:rPr>
                <w:rFonts w:ascii="Tahoma" w:hAnsi="Tahoma" w:cs="Tahoma"/>
                <w:sz w:val="18"/>
                <w:szCs w:val="18"/>
              </w:rPr>
              <w:t>- Características convencionales básicas de la escritura.</w:t>
            </w:r>
          </w:p>
          <w:p w:rsidR="00DF795B" w:rsidRDefault="00DF795B">
            <w:pPr>
              <w:rPr>
                <w:rFonts w:ascii="Tahoma" w:hAnsi="Tahoma" w:cs="Tahoma"/>
                <w:sz w:val="18"/>
                <w:szCs w:val="18"/>
              </w:rPr>
            </w:pPr>
            <w:r>
              <w:rPr>
                <w:rFonts w:ascii="Tahoma" w:hAnsi="Tahoma" w:cs="Tahoma"/>
                <w:sz w:val="18"/>
                <w:szCs w:val="18"/>
              </w:rPr>
              <w:t>- Atributos.</w:t>
            </w:r>
          </w:p>
          <w:p w:rsidR="00DF795B" w:rsidRDefault="00DF795B">
            <w:pPr>
              <w:rPr>
                <w:rFonts w:ascii="Tahoma" w:hAnsi="Tahoma" w:cs="Tahoma"/>
                <w:sz w:val="18"/>
                <w:szCs w:val="18"/>
              </w:rPr>
            </w:pPr>
            <w:r>
              <w:rPr>
                <w:rFonts w:ascii="Tahoma" w:hAnsi="Tahoma" w:cs="Tahoma"/>
                <w:sz w:val="18"/>
                <w:szCs w:val="18"/>
              </w:rPr>
              <w:t xml:space="preserve"> - Números del 0 al 10</w:t>
            </w:r>
          </w:p>
          <w:p w:rsidR="00DF795B" w:rsidRDefault="00DF795B">
            <w:pPr>
              <w:rPr>
                <w:rFonts w:ascii="Tahoma" w:hAnsi="Tahoma" w:cs="Tahoma"/>
                <w:sz w:val="18"/>
                <w:szCs w:val="18"/>
              </w:rPr>
            </w:pPr>
            <w:r>
              <w:rPr>
                <w:rFonts w:ascii="Tahoma" w:hAnsi="Tahoma" w:cs="Tahoma"/>
                <w:sz w:val="18"/>
                <w:szCs w:val="18"/>
              </w:rPr>
              <w:t xml:space="preserve">     * Secuencia numérica de uno en uno  </w:t>
            </w:r>
          </w:p>
          <w:p w:rsidR="00DF795B" w:rsidRDefault="00DF795B">
            <w:pPr>
              <w:rPr>
                <w:rFonts w:ascii="Tahoma" w:hAnsi="Tahoma" w:cs="Tahoma"/>
                <w:sz w:val="18"/>
                <w:szCs w:val="18"/>
              </w:rPr>
            </w:pPr>
            <w:r>
              <w:rPr>
                <w:rFonts w:ascii="Tahoma" w:hAnsi="Tahoma" w:cs="Tahoma"/>
                <w:sz w:val="18"/>
                <w:szCs w:val="18"/>
              </w:rPr>
              <w:t xml:space="preserve">     * Conteo</w:t>
            </w:r>
          </w:p>
          <w:p w:rsidR="00DF795B" w:rsidRDefault="00DF795B">
            <w:pPr>
              <w:tabs>
                <w:tab w:val="left" w:pos="2145"/>
              </w:tabs>
              <w:rPr>
                <w:rFonts w:ascii="Tahoma" w:hAnsi="Tahoma" w:cs="Tahoma"/>
                <w:sz w:val="18"/>
                <w:szCs w:val="18"/>
              </w:rPr>
            </w:pPr>
            <w:r>
              <w:rPr>
                <w:rFonts w:ascii="Tahoma" w:hAnsi="Tahoma" w:cs="Tahoma"/>
                <w:sz w:val="18"/>
                <w:szCs w:val="18"/>
              </w:rPr>
              <w:t xml:space="preserve">     * Cuantificación</w:t>
            </w:r>
            <w:r>
              <w:rPr>
                <w:rFonts w:ascii="Tahoma" w:hAnsi="Tahoma" w:cs="Tahoma"/>
                <w:sz w:val="18"/>
                <w:szCs w:val="18"/>
              </w:rPr>
              <w:tab/>
            </w:r>
          </w:p>
          <w:p w:rsidR="00DF795B" w:rsidRDefault="00DF795B">
            <w:pPr>
              <w:tabs>
                <w:tab w:val="left" w:pos="2145"/>
              </w:tabs>
              <w:rPr>
                <w:rFonts w:ascii="Tahoma" w:hAnsi="Tahoma" w:cs="Tahoma"/>
                <w:sz w:val="18"/>
                <w:szCs w:val="18"/>
              </w:rPr>
            </w:pPr>
            <w:r>
              <w:rPr>
                <w:rFonts w:ascii="Tahoma" w:hAnsi="Tahoma" w:cs="Tahoma"/>
                <w:sz w:val="18"/>
                <w:szCs w:val="18"/>
              </w:rPr>
              <w:t xml:space="preserve">     * Comparación de cantidades.</w:t>
            </w:r>
          </w:p>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Habilidades:</w:t>
            </w:r>
          </w:p>
          <w:p w:rsidR="00DF795B" w:rsidRDefault="00DF795B">
            <w:pPr>
              <w:rPr>
                <w:rFonts w:ascii="Tahoma" w:hAnsi="Tahoma" w:cs="Tahoma"/>
                <w:sz w:val="18"/>
                <w:szCs w:val="18"/>
              </w:rPr>
            </w:pPr>
            <w:r>
              <w:rPr>
                <w:rFonts w:ascii="Tahoma" w:hAnsi="Tahoma" w:cs="Tahoma"/>
                <w:sz w:val="18"/>
                <w:szCs w:val="18"/>
              </w:rPr>
              <w:t>- Identificar, Respetar características, representar gráfica,  corporal y plásticamente, establecer diferencias y semejanzas por dos atributos a la vez, reconocer y asociar, resolver problemas.</w:t>
            </w:r>
          </w:p>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Actitudes:</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 Participar, Respetar, Interactuar,  Relacionarse, Seguridad, Interés, Disfrutar.</w:t>
            </w:r>
          </w:p>
          <w:p w:rsidR="00DF795B" w:rsidRDefault="00DF795B">
            <w:pPr>
              <w:rPr>
                <w:rFonts w:ascii="Tahoma" w:hAnsi="Tahoma" w:cs="Tahoma"/>
                <w:sz w:val="18"/>
                <w:szCs w:val="18"/>
              </w:rPr>
            </w:pPr>
          </w:p>
        </w:tc>
      </w:tr>
    </w:tbl>
    <w:p w:rsidR="00DF795B" w:rsidRDefault="00DF795B" w:rsidP="00717063">
      <w:pPr>
        <w:autoSpaceDE w:val="0"/>
        <w:autoSpaceDN w:val="0"/>
        <w:adjustRightInd w:val="0"/>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30"/>
        <w:gridCol w:w="1500"/>
      </w:tblGrid>
      <w:tr w:rsidR="00DF795B" w:rsidTr="00717063">
        <w:tc>
          <w:tcPr>
            <w:tcW w:w="8330"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Actividades:</w:t>
            </w:r>
          </w:p>
          <w:p w:rsidR="00DF795B" w:rsidRDefault="00DF795B">
            <w:pPr>
              <w:autoSpaceDE w:val="0"/>
              <w:autoSpaceDN w:val="0"/>
              <w:adjustRightInd w:val="0"/>
              <w:jc w:val="both"/>
              <w:rPr>
                <w:rFonts w:ascii="Tahoma" w:hAnsi="Tahoma" w:cs="Tahoma"/>
                <w:b/>
                <w:sz w:val="18"/>
                <w:szCs w:val="18"/>
              </w:rPr>
            </w:pP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Conversar sobre los lugares donde compran cotidianamente.</w:t>
            </w: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Lluvia de ideas sobre el supermercado (productos, profesión u oficio, funcionamiento, etc.).</w:t>
            </w: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Registro en croquera de lo conversado anteriormente.</w:t>
            </w: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Trae cajas de envases vacíos para organizarlas según sus atributos.</w:t>
            </w: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Salida pedagógica al supermercado.</w:t>
            </w: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Registro en croquera de la salida.</w:t>
            </w:r>
          </w:p>
          <w:p w:rsidR="00DF795B" w:rsidRDefault="00DF795B">
            <w:pPr>
              <w:numPr>
                <w:ilvl w:val="0"/>
                <w:numId w:val="15"/>
              </w:numPr>
              <w:autoSpaceDE w:val="0"/>
              <w:autoSpaceDN w:val="0"/>
              <w:adjustRightInd w:val="0"/>
              <w:jc w:val="both"/>
              <w:rPr>
                <w:rFonts w:ascii="Tahoma" w:hAnsi="Tahoma" w:cs="Tahoma"/>
                <w:b/>
                <w:sz w:val="18"/>
                <w:szCs w:val="18"/>
              </w:rPr>
            </w:pPr>
            <w:r>
              <w:rPr>
                <w:rFonts w:ascii="Tahoma" w:hAnsi="Tahoma" w:cs="Tahoma"/>
                <w:sz w:val="18"/>
                <w:szCs w:val="18"/>
              </w:rPr>
              <w:t>Confeccionar listado de productos saludables y no saludables.</w:t>
            </w:r>
          </w:p>
          <w:p w:rsidR="00DF795B" w:rsidRDefault="00DF795B">
            <w:pPr>
              <w:numPr>
                <w:ilvl w:val="0"/>
                <w:numId w:val="15"/>
              </w:numPr>
              <w:rPr>
                <w:rFonts w:ascii="Tahoma" w:hAnsi="Tahoma" w:cs="Tahoma"/>
                <w:bCs/>
                <w:sz w:val="18"/>
                <w:szCs w:val="18"/>
                <w:lang w:val="es-ES_tradnl"/>
              </w:rPr>
            </w:pPr>
            <w:r>
              <w:rPr>
                <w:rFonts w:ascii="Tahoma" w:hAnsi="Tahoma" w:cs="Tahoma"/>
                <w:bCs/>
                <w:sz w:val="18"/>
                <w:szCs w:val="18"/>
                <w:lang w:val="es-ES_tradnl"/>
              </w:rPr>
              <w:t>Observar frutas, verduras y productos para clasificarlos.</w:t>
            </w:r>
          </w:p>
          <w:p w:rsidR="00DF795B" w:rsidRDefault="00DF795B">
            <w:pPr>
              <w:numPr>
                <w:ilvl w:val="0"/>
                <w:numId w:val="15"/>
              </w:numPr>
              <w:rPr>
                <w:rFonts w:ascii="Tahoma" w:hAnsi="Tahoma" w:cs="Tahoma"/>
                <w:bCs/>
                <w:sz w:val="18"/>
                <w:szCs w:val="18"/>
                <w:lang w:val="es-ES_tradnl"/>
              </w:rPr>
            </w:pPr>
            <w:r>
              <w:rPr>
                <w:rFonts w:ascii="Tahoma" w:hAnsi="Tahoma" w:cs="Tahoma"/>
                <w:bCs/>
                <w:sz w:val="18"/>
                <w:szCs w:val="18"/>
                <w:lang w:val="es-ES_tradnl"/>
              </w:rPr>
              <w:t>Representar una fruta y/o verdura con observación directa, pintura con acrílico.</w:t>
            </w:r>
          </w:p>
          <w:p w:rsidR="00DF795B" w:rsidRDefault="00DF795B">
            <w:pPr>
              <w:numPr>
                <w:ilvl w:val="0"/>
                <w:numId w:val="15"/>
              </w:numPr>
              <w:rPr>
                <w:rFonts w:ascii="Tahoma" w:hAnsi="Tahoma" w:cs="Tahoma"/>
                <w:bCs/>
                <w:sz w:val="18"/>
                <w:szCs w:val="18"/>
                <w:lang w:val="es-ES_tradnl"/>
              </w:rPr>
            </w:pPr>
            <w:r>
              <w:rPr>
                <w:rFonts w:ascii="Tahoma" w:hAnsi="Tahoma" w:cs="Tahoma"/>
                <w:bCs/>
                <w:sz w:val="18"/>
                <w:szCs w:val="18"/>
                <w:lang w:val="es-ES_tradnl"/>
              </w:rPr>
              <w:t>Conjuntos: conteo de diferentes elementos y registro de la cantidad. Con material concreto. (trabajo en pequeños grupos)</w:t>
            </w:r>
          </w:p>
          <w:p w:rsidR="00DF795B" w:rsidRDefault="00DF795B">
            <w:pPr>
              <w:numPr>
                <w:ilvl w:val="0"/>
                <w:numId w:val="15"/>
              </w:numPr>
              <w:rPr>
                <w:rFonts w:ascii="Tahoma" w:hAnsi="Tahoma" w:cs="Tahoma"/>
                <w:bCs/>
                <w:sz w:val="18"/>
                <w:szCs w:val="18"/>
                <w:lang w:val="es-ES_tradnl"/>
              </w:rPr>
            </w:pPr>
            <w:r>
              <w:rPr>
                <w:rFonts w:ascii="Tahoma" w:hAnsi="Tahoma" w:cs="Tahoma"/>
                <w:bCs/>
                <w:sz w:val="18"/>
                <w:szCs w:val="18"/>
                <w:lang w:val="es-ES_tradnl"/>
              </w:rPr>
              <w:t>Conjuntos: conteo de diferentes elementos y registro de la cantidad. En láminas.</w:t>
            </w:r>
          </w:p>
          <w:p w:rsidR="00DF795B" w:rsidRDefault="00DF795B">
            <w:pPr>
              <w:numPr>
                <w:ilvl w:val="0"/>
                <w:numId w:val="15"/>
              </w:numPr>
              <w:rPr>
                <w:rFonts w:ascii="Tahoma" w:hAnsi="Tahoma" w:cs="Tahoma"/>
                <w:bCs/>
                <w:sz w:val="18"/>
                <w:szCs w:val="18"/>
                <w:lang w:val="es-ES_tradnl"/>
              </w:rPr>
            </w:pPr>
            <w:r>
              <w:rPr>
                <w:rFonts w:ascii="Tahoma" w:hAnsi="Tahoma" w:cs="Tahoma"/>
                <w:bCs/>
                <w:sz w:val="18"/>
                <w:szCs w:val="18"/>
                <w:lang w:val="es-ES_tradnl"/>
              </w:rPr>
              <w:t>Confección de catálogo con productos y precios.</w:t>
            </w:r>
          </w:p>
          <w:p w:rsidR="00DF795B" w:rsidRDefault="00DF795B">
            <w:pPr>
              <w:ind w:left="720"/>
              <w:rPr>
                <w:rFonts w:ascii="Tahoma" w:hAnsi="Tahoma" w:cs="Tahoma"/>
                <w:bCs/>
                <w:sz w:val="18"/>
                <w:szCs w:val="18"/>
                <w:lang w:val="es-ES_tradnl"/>
              </w:rPr>
            </w:pPr>
          </w:p>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Actividades Permanentes:</w:t>
            </w:r>
          </w:p>
          <w:p w:rsidR="00DF795B" w:rsidRDefault="00DF795B">
            <w:pPr>
              <w:numPr>
                <w:ilvl w:val="0"/>
                <w:numId w:val="16"/>
              </w:numPr>
              <w:autoSpaceDE w:val="0"/>
              <w:autoSpaceDN w:val="0"/>
              <w:adjustRightInd w:val="0"/>
              <w:jc w:val="both"/>
              <w:rPr>
                <w:rFonts w:ascii="Tahoma" w:hAnsi="Tahoma" w:cs="Tahoma"/>
                <w:sz w:val="18"/>
                <w:szCs w:val="18"/>
              </w:rPr>
            </w:pPr>
            <w:r>
              <w:rPr>
                <w:rFonts w:ascii="Tahoma" w:hAnsi="Tahoma" w:cs="Tahoma"/>
                <w:sz w:val="18"/>
                <w:szCs w:val="18"/>
              </w:rPr>
              <w:t>Diariamente se trabajará el panel: asistencia, nombre propio, días de la semana, estaciones del año, responsabilidades, clima.</w:t>
            </w:r>
          </w:p>
          <w:p w:rsidR="00DF795B" w:rsidRDefault="00DF795B">
            <w:pPr>
              <w:numPr>
                <w:ilvl w:val="0"/>
                <w:numId w:val="16"/>
              </w:numPr>
              <w:autoSpaceDE w:val="0"/>
              <w:autoSpaceDN w:val="0"/>
              <w:adjustRightInd w:val="0"/>
              <w:jc w:val="both"/>
              <w:rPr>
                <w:rFonts w:ascii="Tahoma" w:hAnsi="Tahoma" w:cs="Tahoma"/>
                <w:b/>
                <w:sz w:val="18"/>
                <w:szCs w:val="18"/>
              </w:rPr>
            </w:pPr>
            <w:r>
              <w:rPr>
                <w:rFonts w:ascii="Tahoma" w:hAnsi="Tahoma" w:cs="Tahoma"/>
                <w:sz w:val="18"/>
                <w:szCs w:val="18"/>
              </w:rPr>
              <w:t>Proyecto de afectividad (sesiones de hábitos).</w:t>
            </w:r>
          </w:p>
          <w:p w:rsidR="00DF795B" w:rsidRDefault="00DF795B">
            <w:pPr>
              <w:numPr>
                <w:ilvl w:val="0"/>
                <w:numId w:val="16"/>
              </w:numPr>
              <w:autoSpaceDE w:val="0"/>
              <w:autoSpaceDN w:val="0"/>
              <w:adjustRightInd w:val="0"/>
              <w:jc w:val="both"/>
              <w:rPr>
                <w:rFonts w:ascii="Tahoma" w:hAnsi="Tahoma" w:cs="Tahoma"/>
                <w:b/>
                <w:sz w:val="18"/>
                <w:szCs w:val="18"/>
              </w:rPr>
            </w:pPr>
            <w:r>
              <w:rPr>
                <w:rFonts w:ascii="Tahoma" w:hAnsi="Tahoma" w:cs="Tahoma"/>
                <w:sz w:val="18"/>
                <w:szCs w:val="18"/>
              </w:rPr>
              <w:t>Proyecto “Protagonista de la semana”</w:t>
            </w:r>
          </w:p>
          <w:p w:rsidR="00DF795B" w:rsidRDefault="00DF795B">
            <w:pPr>
              <w:numPr>
                <w:ilvl w:val="0"/>
                <w:numId w:val="16"/>
              </w:numPr>
              <w:autoSpaceDE w:val="0"/>
              <w:autoSpaceDN w:val="0"/>
              <w:adjustRightInd w:val="0"/>
              <w:jc w:val="both"/>
              <w:rPr>
                <w:rFonts w:ascii="Tahoma" w:hAnsi="Tahoma" w:cs="Tahoma"/>
                <w:b/>
                <w:sz w:val="18"/>
                <w:szCs w:val="18"/>
              </w:rPr>
            </w:pPr>
            <w:r>
              <w:rPr>
                <w:rFonts w:ascii="Tahoma" w:hAnsi="Tahoma" w:cs="Tahoma"/>
                <w:sz w:val="18"/>
                <w:szCs w:val="18"/>
              </w:rPr>
              <w:t>Libro de pre escritura.</w:t>
            </w:r>
          </w:p>
          <w:p w:rsidR="00DF795B" w:rsidRDefault="00DF795B">
            <w:pPr>
              <w:numPr>
                <w:ilvl w:val="0"/>
                <w:numId w:val="16"/>
              </w:numPr>
              <w:autoSpaceDE w:val="0"/>
              <w:autoSpaceDN w:val="0"/>
              <w:adjustRightInd w:val="0"/>
              <w:jc w:val="both"/>
              <w:rPr>
                <w:rFonts w:ascii="Tahoma" w:hAnsi="Tahoma" w:cs="Tahoma"/>
                <w:b/>
                <w:sz w:val="18"/>
                <w:szCs w:val="18"/>
              </w:rPr>
            </w:pPr>
            <w:r>
              <w:rPr>
                <w:rFonts w:ascii="Tahoma" w:hAnsi="Tahoma" w:cs="Tahoma"/>
                <w:sz w:val="18"/>
                <w:szCs w:val="18"/>
              </w:rPr>
              <w:t>Cuadernillo de grafo motricidad numérica.</w:t>
            </w:r>
          </w:p>
          <w:p w:rsidR="00DF795B" w:rsidRDefault="00DF795B">
            <w:pPr>
              <w:autoSpaceDE w:val="0"/>
              <w:autoSpaceDN w:val="0"/>
              <w:adjustRightInd w:val="0"/>
              <w:jc w:val="both"/>
              <w:rPr>
                <w:rFonts w:ascii="Tahoma" w:hAnsi="Tahoma" w:cs="Tahoma"/>
                <w:b/>
                <w:sz w:val="18"/>
                <w:szCs w:val="18"/>
                <w:lang w:val="es-ES_tradnl"/>
              </w:rPr>
            </w:pPr>
          </w:p>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 xml:space="preserve"> Otras Actividades:</w:t>
            </w:r>
            <w:r>
              <w:rPr>
                <w:rFonts w:ascii="Tahoma" w:hAnsi="Tahoma" w:cs="Tahoma"/>
                <w:b/>
                <w:sz w:val="18"/>
                <w:szCs w:val="18"/>
              </w:rPr>
              <w:tab/>
            </w:r>
          </w:p>
          <w:p w:rsidR="00DF795B" w:rsidRDefault="00DF795B">
            <w:pPr>
              <w:numPr>
                <w:ilvl w:val="0"/>
                <w:numId w:val="16"/>
              </w:numPr>
              <w:autoSpaceDE w:val="0"/>
              <w:autoSpaceDN w:val="0"/>
              <w:adjustRightInd w:val="0"/>
              <w:jc w:val="both"/>
              <w:rPr>
                <w:rFonts w:ascii="Tahoma" w:hAnsi="Tahoma" w:cs="Tahoma"/>
                <w:b/>
                <w:sz w:val="18"/>
                <w:szCs w:val="18"/>
              </w:rPr>
            </w:pPr>
            <w:r>
              <w:rPr>
                <w:rFonts w:ascii="Tahoma" w:hAnsi="Tahoma" w:cs="Tahoma"/>
                <w:sz w:val="18"/>
                <w:szCs w:val="18"/>
              </w:rPr>
              <w:t>El día 19 de Abril se celebrará el día de la convivencia escolar con actividades que se acordaran institucionalmente o por ciclo.</w:t>
            </w:r>
          </w:p>
          <w:p w:rsidR="00DF795B" w:rsidRDefault="00DF795B">
            <w:pPr>
              <w:numPr>
                <w:ilvl w:val="0"/>
                <w:numId w:val="16"/>
              </w:numPr>
              <w:autoSpaceDE w:val="0"/>
              <w:autoSpaceDN w:val="0"/>
              <w:adjustRightInd w:val="0"/>
              <w:jc w:val="both"/>
              <w:rPr>
                <w:rFonts w:ascii="Tahoma" w:hAnsi="Tahoma" w:cs="Tahoma"/>
                <w:sz w:val="18"/>
                <w:szCs w:val="18"/>
              </w:rPr>
            </w:pPr>
            <w:r>
              <w:rPr>
                <w:rFonts w:ascii="Tahoma" w:hAnsi="Tahoma" w:cs="Tahoma"/>
                <w:sz w:val="18"/>
                <w:szCs w:val="18"/>
              </w:rPr>
              <w:t xml:space="preserve">El día 27 de Abril se realizará una actividad alusiva al día del carabinero, con una lluvia de ideas sobre su función en nuestra sociedad y posteriormente un collage alusivo con imágenes de diarios y revistas. </w:t>
            </w:r>
          </w:p>
        </w:tc>
        <w:tc>
          <w:tcPr>
            <w:tcW w:w="1500" w:type="dxa"/>
          </w:tcPr>
          <w:p w:rsidR="00DF795B" w:rsidRDefault="00DF795B">
            <w:pPr>
              <w:autoSpaceDE w:val="0"/>
              <w:autoSpaceDN w:val="0"/>
              <w:adjustRightInd w:val="0"/>
              <w:rPr>
                <w:rFonts w:ascii="Tahoma" w:hAnsi="Tahoma" w:cs="Tahoma"/>
                <w:b/>
                <w:sz w:val="18"/>
                <w:szCs w:val="18"/>
              </w:rPr>
            </w:pPr>
            <w:r>
              <w:rPr>
                <w:rFonts w:ascii="Tahoma" w:hAnsi="Tahoma" w:cs="Tahoma"/>
                <w:b/>
                <w:sz w:val="18"/>
                <w:szCs w:val="18"/>
              </w:rPr>
              <w:t>Semanas N° clases-Hrs.</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tabs>
                <w:tab w:val="right" w:pos="2135"/>
              </w:tabs>
              <w:autoSpaceDE w:val="0"/>
              <w:autoSpaceDN w:val="0"/>
              <w:adjustRightInd w:val="0"/>
              <w:rPr>
                <w:rFonts w:ascii="Tahoma" w:hAnsi="Tahoma" w:cs="Tahoma"/>
                <w:sz w:val="18"/>
                <w:szCs w:val="18"/>
              </w:rPr>
            </w:pPr>
            <w:r>
              <w:rPr>
                <w:rFonts w:ascii="Tahoma" w:hAnsi="Tahoma" w:cs="Tahoma"/>
                <w:sz w:val="18"/>
                <w:szCs w:val="18"/>
              </w:rPr>
              <w:t>2 Bloques</w:t>
            </w:r>
            <w:r>
              <w:rPr>
                <w:rFonts w:ascii="Tahoma" w:hAnsi="Tahoma" w:cs="Tahoma"/>
                <w:sz w:val="18"/>
                <w:szCs w:val="18"/>
              </w:rPr>
              <w:tab/>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2 Bloques</w:t>
            </w:r>
          </w:p>
          <w:p w:rsidR="00DF795B" w:rsidRDefault="00DF795B">
            <w:pPr>
              <w:autoSpaceDE w:val="0"/>
              <w:autoSpaceDN w:val="0"/>
              <w:adjustRightInd w:val="0"/>
              <w:rPr>
                <w:rFonts w:ascii="Tahoma" w:hAnsi="Tahoma" w:cs="Tahoma"/>
                <w:sz w:val="18"/>
                <w:szCs w:val="18"/>
              </w:rPr>
            </w:pPr>
          </w:p>
          <w:p w:rsidR="00DF795B" w:rsidRDefault="00DF795B">
            <w:pPr>
              <w:autoSpaceDE w:val="0"/>
              <w:autoSpaceDN w:val="0"/>
              <w:adjustRightInd w:val="0"/>
              <w:rPr>
                <w:rFonts w:ascii="Tahoma" w:hAnsi="Tahoma" w:cs="Tahoma"/>
                <w:sz w:val="18"/>
                <w:szCs w:val="18"/>
              </w:rPr>
            </w:pPr>
            <w:r>
              <w:rPr>
                <w:rFonts w:ascii="Tahoma" w:hAnsi="Tahoma" w:cs="Tahoma"/>
                <w:sz w:val="18"/>
                <w:szCs w:val="18"/>
              </w:rPr>
              <w:t>1 Bloque</w:t>
            </w:r>
          </w:p>
          <w:p w:rsidR="00DF795B" w:rsidRDefault="00DF795B">
            <w:pPr>
              <w:autoSpaceDE w:val="0"/>
              <w:autoSpaceDN w:val="0"/>
              <w:adjustRightInd w:val="0"/>
              <w:rPr>
                <w:rFonts w:ascii="Tahoma" w:hAnsi="Tahoma" w:cs="Tahoma"/>
                <w:sz w:val="18"/>
                <w:szCs w:val="18"/>
              </w:rPr>
            </w:pPr>
            <w:r>
              <w:rPr>
                <w:rFonts w:ascii="Tahoma" w:hAnsi="Tahoma" w:cs="Tahoma"/>
                <w:sz w:val="18"/>
                <w:szCs w:val="18"/>
              </w:rPr>
              <w:t>2 Bloques</w:t>
            </w:r>
          </w:p>
          <w:p w:rsidR="00DF795B" w:rsidRDefault="00DF795B">
            <w:pPr>
              <w:rPr>
                <w:rFonts w:ascii="Tahoma" w:hAnsi="Tahoma" w:cs="Tahoma"/>
                <w:sz w:val="18"/>
                <w:szCs w:val="18"/>
              </w:rPr>
            </w:pPr>
          </w:p>
          <w:p w:rsidR="00DF795B" w:rsidRDefault="00DF795B">
            <w:pPr>
              <w:rPr>
                <w:rFonts w:ascii="Tahoma" w:hAnsi="Tahoma" w:cs="Tahoma"/>
                <w:sz w:val="18"/>
                <w:szCs w:val="18"/>
              </w:rPr>
            </w:pPr>
          </w:p>
          <w:p w:rsidR="00DF795B" w:rsidRDefault="00DF795B">
            <w:pPr>
              <w:rPr>
                <w:rFonts w:ascii="Tahoma" w:hAnsi="Tahoma" w:cs="Tahoma"/>
                <w:sz w:val="18"/>
                <w:szCs w:val="18"/>
              </w:rPr>
            </w:pPr>
            <w:r>
              <w:rPr>
                <w:rFonts w:ascii="Tahoma" w:hAnsi="Tahoma" w:cs="Tahoma"/>
                <w:sz w:val="18"/>
                <w:szCs w:val="18"/>
              </w:rPr>
              <w:t>1 Bloque</w:t>
            </w:r>
          </w:p>
          <w:p w:rsidR="00DF795B" w:rsidRDefault="00DF795B">
            <w:pPr>
              <w:rPr>
                <w:rFonts w:ascii="Tahoma" w:hAnsi="Tahoma" w:cs="Tahoma"/>
                <w:sz w:val="18"/>
                <w:szCs w:val="18"/>
              </w:rPr>
            </w:pPr>
          </w:p>
          <w:p w:rsidR="00DF795B" w:rsidRDefault="00DF795B">
            <w:pPr>
              <w:rPr>
                <w:rFonts w:ascii="Tahoma" w:hAnsi="Tahoma" w:cs="Tahoma"/>
                <w:sz w:val="18"/>
                <w:szCs w:val="18"/>
              </w:rPr>
            </w:pPr>
            <w:r>
              <w:rPr>
                <w:rFonts w:ascii="Tahoma" w:hAnsi="Tahoma" w:cs="Tahoma"/>
                <w:sz w:val="18"/>
                <w:szCs w:val="18"/>
              </w:rPr>
              <w:t>1 Bloque</w:t>
            </w:r>
          </w:p>
          <w:p w:rsidR="00DF795B" w:rsidRDefault="00DF795B">
            <w:pPr>
              <w:rPr>
                <w:rFonts w:ascii="Tahoma" w:hAnsi="Tahoma" w:cs="Tahoma"/>
                <w:sz w:val="18"/>
                <w:szCs w:val="18"/>
              </w:rPr>
            </w:pPr>
            <w:r>
              <w:rPr>
                <w:rFonts w:ascii="Tahoma" w:hAnsi="Tahoma" w:cs="Tahoma"/>
                <w:sz w:val="18"/>
                <w:szCs w:val="18"/>
              </w:rPr>
              <w:t>2 Bloques</w:t>
            </w:r>
          </w:p>
          <w:p w:rsidR="00DF795B" w:rsidRDefault="00DF795B">
            <w:pPr>
              <w:rPr>
                <w:rFonts w:ascii="Tahoma" w:hAnsi="Tahoma" w:cs="Tahoma"/>
                <w:sz w:val="18"/>
                <w:szCs w:val="18"/>
              </w:rPr>
            </w:pPr>
            <w:r>
              <w:rPr>
                <w:rFonts w:ascii="Tahoma" w:hAnsi="Tahoma" w:cs="Tahoma"/>
                <w:sz w:val="18"/>
                <w:szCs w:val="18"/>
              </w:rPr>
              <w:t>1 Bloque</w:t>
            </w:r>
          </w:p>
          <w:p w:rsidR="00DF795B" w:rsidRDefault="00DF795B">
            <w:pPr>
              <w:rPr>
                <w:rFonts w:ascii="Tahoma" w:hAnsi="Tahoma" w:cs="Tahoma"/>
                <w:sz w:val="18"/>
                <w:szCs w:val="18"/>
              </w:rPr>
            </w:pPr>
            <w:r>
              <w:rPr>
                <w:rFonts w:ascii="Tahoma" w:hAnsi="Tahoma" w:cs="Tahoma"/>
                <w:sz w:val="18"/>
                <w:szCs w:val="18"/>
              </w:rPr>
              <w:t>1 Bloque</w:t>
            </w:r>
          </w:p>
          <w:p w:rsidR="00DF795B" w:rsidRDefault="00DF795B">
            <w:pPr>
              <w:rPr>
                <w:rFonts w:ascii="Tahoma" w:hAnsi="Tahoma" w:cs="Tahoma"/>
                <w:sz w:val="18"/>
                <w:szCs w:val="18"/>
              </w:rPr>
            </w:pPr>
          </w:p>
          <w:p w:rsidR="00DF795B" w:rsidRDefault="00DF795B">
            <w:pPr>
              <w:rPr>
                <w:rFonts w:ascii="Tahoma" w:hAnsi="Tahoma" w:cs="Tahoma"/>
                <w:sz w:val="18"/>
                <w:szCs w:val="18"/>
              </w:rPr>
            </w:pPr>
          </w:p>
          <w:p w:rsidR="00DF795B" w:rsidRDefault="00DF795B">
            <w:pPr>
              <w:rPr>
                <w:rFonts w:ascii="Tahoma" w:hAnsi="Tahoma" w:cs="Tahoma"/>
                <w:sz w:val="18"/>
                <w:szCs w:val="18"/>
              </w:rPr>
            </w:pPr>
            <w:r>
              <w:rPr>
                <w:rFonts w:ascii="Tahoma" w:hAnsi="Tahoma" w:cs="Tahoma"/>
                <w:sz w:val="18"/>
                <w:szCs w:val="18"/>
              </w:rPr>
              <w:t xml:space="preserve">1 bloque </w:t>
            </w:r>
          </w:p>
          <w:p w:rsidR="00DF795B" w:rsidRDefault="00DF795B">
            <w:pPr>
              <w:rPr>
                <w:rFonts w:ascii="Tahoma" w:hAnsi="Tahoma" w:cs="Tahoma"/>
                <w:sz w:val="18"/>
                <w:szCs w:val="18"/>
              </w:rPr>
            </w:pPr>
          </w:p>
          <w:p w:rsidR="00DF795B" w:rsidRDefault="00DF795B">
            <w:pPr>
              <w:rPr>
                <w:rFonts w:ascii="Tahoma" w:hAnsi="Tahoma" w:cs="Tahoma"/>
                <w:sz w:val="18"/>
                <w:szCs w:val="18"/>
              </w:rPr>
            </w:pPr>
            <w:r>
              <w:rPr>
                <w:rFonts w:ascii="Tahoma" w:hAnsi="Tahoma" w:cs="Tahoma"/>
                <w:sz w:val="18"/>
                <w:szCs w:val="18"/>
              </w:rPr>
              <w:t xml:space="preserve">1 bloque </w:t>
            </w:r>
          </w:p>
        </w:tc>
      </w:tr>
    </w:tbl>
    <w:p w:rsidR="00DF795B" w:rsidRDefault="00DF795B" w:rsidP="00717063">
      <w:pPr>
        <w:autoSpaceDE w:val="0"/>
        <w:autoSpaceDN w:val="0"/>
        <w:adjustRightInd w:val="0"/>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235"/>
      </w:tblGrid>
      <w:tr w:rsidR="00DF795B" w:rsidTr="00717063">
        <w:tc>
          <w:tcPr>
            <w:tcW w:w="5250"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Evaluación:</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Aspectos socio-afectivos en su semana de protagonista y en las de sus compañeros.</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Aspectos motrices de trabajos plásticos.</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 xml:space="preserve">Aspectos del lenguaje oral. </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Observación directa y láminas de trabajo para evaluar contenidos matemáticos.</w:t>
            </w:r>
          </w:p>
        </w:tc>
        <w:tc>
          <w:tcPr>
            <w:tcW w:w="4578" w:type="dxa"/>
          </w:tcPr>
          <w:p w:rsidR="00DF795B" w:rsidRDefault="00DF795B">
            <w:pPr>
              <w:autoSpaceDE w:val="0"/>
              <w:autoSpaceDN w:val="0"/>
              <w:adjustRightInd w:val="0"/>
              <w:jc w:val="both"/>
              <w:rPr>
                <w:rFonts w:ascii="Tahoma" w:hAnsi="Tahoma" w:cs="Tahoma"/>
                <w:b/>
                <w:sz w:val="18"/>
                <w:szCs w:val="18"/>
              </w:rPr>
            </w:pPr>
            <w:r>
              <w:rPr>
                <w:rFonts w:ascii="Tahoma" w:hAnsi="Tahoma" w:cs="Tahoma"/>
                <w:b/>
                <w:sz w:val="18"/>
                <w:szCs w:val="18"/>
              </w:rPr>
              <w:t>Comentarios:</w:t>
            </w:r>
          </w:p>
          <w:p w:rsidR="00DF795B" w:rsidRDefault="00DF795B">
            <w:pPr>
              <w:autoSpaceDE w:val="0"/>
              <w:autoSpaceDN w:val="0"/>
              <w:adjustRightInd w:val="0"/>
              <w:jc w:val="both"/>
              <w:rPr>
                <w:rFonts w:ascii="Tahoma" w:hAnsi="Tahoma" w:cs="Tahoma"/>
                <w:sz w:val="18"/>
                <w:szCs w:val="18"/>
              </w:rPr>
            </w:pPr>
            <w:r>
              <w:rPr>
                <w:rFonts w:ascii="Tahoma" w:hAnsi="Tahoma" w:cs="Tahoma"/>
                <w:sz w:val="18"/>
                <w:szCs w:val="18"/>
              </w:rPr>
              <w:t>Para el collage del día del carabinero se les solicitaran las imágenes a los niños y niñas como una pequeña tarea para la casa.</w:t>
            </w:r>
          </w:p>
          <w:p w:rsidR="00DF795B" w:rsidRDefault="00DF795B">
            <w:pPr>
              <w:autoSpaceDE w:val="0"/>
              <w:autoSpaceDN w:val="0"/>
              <w:adjustRightInd w:val="0"/>
              <w:jc w:val="both"/>
              <w:rPr>
                <w:rFonts w:ascii="Tahoma" w:hAnsi="Tahoma" w:cs="Tahoma"/>
                <w:b/>
                <w:sz w:val="18"/>
                <w:szCs w:val="18"/>
              </w:rPr>
            </w:pPr>
            <w:r>
              <w:rPr>
                <w:rFonts w:ascii="Tahoma" w:hAnsi="Tahoma" w:cs="Tahoma"/>
                <w:sz w:val="18"/>
                <w:szCs w:val="18"/>
              </w:rPr>
              <w:t>Se solicitará a los apoderados diferentes materiales  para implementar del supermercado.</w:t>
            </w:r>
          </w:p>
        </w:tc>
      </w:tr>
    </w:tbl>
    <w:p w:rsidR="00DF795B" w:rsidRDefault="00DF795B" w:rsidP="00717063">
      <w:pPr>
        <w:spacing w:line="360" w:lineRule="auto"/>
        <w:jc w:val="both"/>
        <w:rPr>
          <w:rFonts w:ascii="Arial" w:hAnsi="Arial"/>
        </w:rPr>
      </w:pPr>
    </w:p>
    <w:p w:rsidR="00DF795B" w:rsidRDefault="00DF795B" w:rsidP="00717063">
      <w:pPr>
        <w:spacing w:line="360" w:lineRule="auto"/>
        <w:jc w:val="both"/>
        <w:rPr>
          <w:rFonts w:ascii="Arial" w:hAnsi="Arial"/>
        </w:rPr>
      </w:pPr>
      <w:r>
        <w:rPr>
          <w:noProof/>
        </w:rPr>
        <w:pict>
          <v:shape id="Imagen 2" o:spid="_x0000_s1028" type="#_x0000_t75" style="position:absolute;left:0;text-align:left;margin-left:31.35pt;margin-top:16.7pt;width:441.75pt;height:321.75pt;z-index:-251656192;visibility:visible">
            <v:imagedata r:id="rId10" o:title=""/>
          </v:shape>
        </w:pict>
      </w:r>
    </w:p>
    <w:p w:rsidR="00DF795B" w:rsidRDefault="00DF795B" w:rsidP="00717063">
      <w:pPr>
        <w:spacing w:line="360" w:lineRule="auto"/>
        <w:jc w:val="both"/>
        <w:rPr>
          <w:rFonts w:ascii="Arial" w:hAnsi="Arial"/>
          <w:b/>
          <w:bCs/>
        </w:rPr>
      </w:pPr>
      <w:r>
        <w:rPr>
          <w:rFonts w:ascii="Arial" w:hAnsi="Arial"/>
          <w:b/>
          <w:bCs/>
        </w:rPr>
        <w:t>4.-</w:t>
      </w:r>
    </w:p>
    <w:p w:rsidR="00DF795B" w:rsidRDefault="00DF795B" w:rsidP="00717063">
      <w:pPr>
        <w:spacing w:line="360" w:lineRule="auto"/>
        <w:jc w:val="both"/>
        <w:rPr>
          <w:rFonts w:ascii="Arial" w:hAnsi="Arial"/>
        </w:rPr>
      </w:pPr>
    </w:p>
    <w:p w:rsidR="00DF795B" w:rsidRDefault="00DF795B" w:rsidP="00717063">
      <w:pPr>
        <w:tabs>
          <w:tab w:val="left" w:pos="6945"/>
        </w:tabs>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Default="00DF795B" w:rsidP="00717063">
      <w:pPr>
        <w:rPr>
          <w:rFonts w:ascii="Cambria-Bold" w:hAnsi="Cambria-Bold" w:cs="Cambria-Bold"/>
          <w:sz w:val="20"/>
          <w:szCs w:val="20"/>
          <w:lang w:bidi="as-IN"/>
        </w:rPr>
      </w:pPr>
    </w:p>
    <w:p w:rsidR="00DF795B" w:rsidRPr="00F07739" w:rsidRDefault="00DF795B" w:rsidP="00F07739">
      <w:pPr>
        <w:tabs>
          <w:tab w:val="left" w:pos="12180"/>
        </w:tabs>
        <w:rPr>
          <w:rFonts w:ascii="Cambria-Bold" w:hAnsi="Cambria-Bold" w:cs="Cambria-Bold"/>
          <w:sz w:val="20"/>
          <w:szCs w:val="20"/>
          <w:lang w:bidi="as-IN"/>
        </w:rPr>
      </w:pPr>
      <w:r>
        <w:rPr>
          <w:rFonts w:ascii="Cambria-Bold" w:hAnsi="Cambria-Bold" w:cs="Cambria-Bold"/>
          <w:sz w:val="28"/>
          <w:szCs w:val="28"/>
          <w:lang w:bidi="as-IN"/>
        </w:rPr>
        <w:t xml:space="preserve">5.- </w:t>
      </w:r>
      <w:r>
        <w:rPr>
          <w:rFonts w:ascii="Arial" w:hAnsi="Arial"/>
          <w:b/>
          <w:bCs/>
        </w:rPr>
        <w:t xml:space="preserve">Fecha: </w:t>
      </w:r>
      <w:r>
        <w:rPr>
          <w:rFonts w:ascii="Arial" w:hAnsi="Arial"/>
        </w:rPr>
        <w:t>Jueves, 4 de Abril del 2013</w:t>
      </w:r>
    </w:p>
    <w:p w:rsidR="00DF795B" w:rsidRDefault="00DF795B" w:rsidP="00717063">
      <w:pPr>
        <w:jc w:val="both"/>
        <w:rPr>
          <w:rFonts w:ascii="Arial" w:hAnsi="Arial"/>
          <w:b/>
          <w:bCs/>
        </w:rPr>
      </w:pPr>
    </w:p>
    <w:p w:rsidR="00DF795B" w:rsidRDefault="00DF795B" w:rsidP="00717063">
      <w:pPr>
        <w:jc w:val="both"/>
        <w:rPr>
          <w:rFonts w:ascii="Arial" w:hAnsi="Arial"/>
          <w:b/>
          <w:bCs/>
        </w:rPr>
      </w:pPr>
    </w:p>
    <w:p w:rsidR="00DF795B" w:rsidRDefault="00DF795B" w:rsidP="00717063">
      <w:pPr>
        <w:jc w:val="both"/>
        <w:rPr>
          <w:rFonts w:ascii="Arial" w:hAnsi="Arial"/>
          <w:b/>
          <w:bCs/>
        </w:rPr>
      </w:pPr>
      <w:r>
        <w:rPr>
          <w:rFonts w:ascii="Arial" w:hAnsi="Arial"/>
          <w:b/>
          <w:bCs/>
        </w:rPr>
        <w:t xml:space="preserve">Observación: </w:t>
      </w:r>
    </w:p>
    <w:p w:rsidR="00DF795B" w:rsidRDefault="00DF795B" w:rsidP="00717063">
      <w:pPr>
        <w:spacing w:line="360" w:lineRule="auto"/>
        <w:jc w:val="both"/>
        <w:rPr>
          <w:rFonts w:ascii="Arial" w:hAnsi="Arial" w:cs="Arial"/>
        </w:rPr>
      </w:pPr>
      <w:r>
        <w:rPr>
          <w:rFonts w:ascii="Arial" w:hAnsi="Arial"/>
        </w:rPr>
        <w:t>Mientras los niños están en la alfombra en Inglés con su profesora especialista le pregunto a la educadora si puedo revisar el baúl que hay en la sala, que sirve para trabajar en rincones. Cuando ella accede, me muestra el baúl del hospital que es el que le corresponde a mi sala (Cada sala de PreBásica consta con un baúl para uno de los rincones). En él hay un delantal manchado, roto en los puños y sin botones, 3 estetoscopios de plásticos en evidente mal estado, debido a la falta de las gomas para las orejas, mascarillas reales, pero usadas, y partes de comput</w:t>
      </w:r>
      <w:r>
        <w:rPr>
          <w:rFonts w:ascii="Arial" w:hAnsi="Arial" w:cs="Arial"/>
        </w:rPr>
        <w:t>adores.</w:t>
      </w:r>
    </w:p>
    <w:p w:rsidR="00DF795B" w:rsidRDefault="00DF795B" w:rsidP="00717063">
      <w:pPr>
        <w:spacing w:line="360" w:lineRule="auto"/>
        <w:jc w:val="both"/>
        <w:rPr>
          <w:rFonts w:ascii="Arial" w:hAnsi="Arial" w:cs="Arial"/>
        </w:rPr>
      </w:pPr>
    </w:p>
    <w:p w:rsidR="00DF795B" w:rsidRDefault="00DF795B" w:rsidP="00717063">
      <w:pPr>
        <w:tabs>
          <w:tab w:val="left" w:pos="12180"/>
        </w:tabs>
        <w:rPr>
          <w:rFonts w:ascii="Cambria-Bold" w:hAnsi="Cambria-Bold" w:cs="Cambria-Bold"/>
          <w:b/>
          <w:bCs/>
          <w:lang w:bidi="as-IN"/>
        </w:rPr>
      </w:pPr>
    </w:p>
    <w:p w:rsidR="00DF795B" w:rsidRDefault="00DF795B" w:rsidP="00717063">
      <w:pPr>
        <w:tabs>
          <w:tab w:val="left" w:pos="12180"/>
        </w:tabs>
        <w:rPr>
          <w:rFonts w:ascii="Cambria-Bold" w:hAnsi="Cambria-Bold" w:cs="Cambria-Bold"/>
          <w:lang w:bidi="as-IN"/>
        </w:rPr>
      </w:pPr>
      <w:r>
        <w:rPr>
          <w:rFonts w:ascii="Cambria-Bold" w:hAnsi="Cambria-Bold" w:cs="Cambria-Bold"/>
          <w:b/>
          <w:bCs/>
          <w:lang w:bidi="as-IN"/>
        </w:rPr>
        <w:t xml:space="preserve">6- Fecha: </w:t>
      </w:r>
      <w:r>
        <w:rPr>
          <w:rFonts w:ascii="Cambria-Bold" w:hAnsi="Cambria-Bold" w:cs="Cambria-Bold"/>
          <w:lang w:bidi="as-IN"/>
        </w:rPr>
        <w:t>Jueves 10 de Mayo del 2013</w:t>
      </w:r>
    </w:p>
    <w:p w:rsidR="00DF795B" w:rsidRDefault="00DF795B" w:rsidP="00717063">
      <w:pPr>
        <w:tabs>
          <w:tab w:val="left" w:pos="12180"/>
        </w:tabs>
        <w:rPr>
          <w:rFonts w:ascii="Cambria-Bold" w:hAnsi="Cambria-Bold" w:cs="Cambria-Bold"/>
          <w:b/>
          <w:bCs/>
          <w:lang w:bidi="as-IN"/>
        </w:rPr>
      </w:pPr>
    </w:p>
    <w:p w:rsidR="00DF795B" w:rsidRDefault="00DF795B" w:rsidP="00717063">
      <w:pPr>
        <w:tabs>
          <w:tab w:val="left" w:pos="12180"/>
        </w:tabs>
        <w:rPr>
          <w:rFonts w:ascii="Cambria-Bold" w:hAnsi="Cambria-Bold" w:cs="Cambria-Bold"/>
          <w:b/>
          <w:bCs/>
          <w:lang w:bidi="as-IN"/>
        </w:rPr>
      </w:pPr>
      <w:r>
        <w:rPr>
          <w:rFonts w:ascii="Cambria-Bold" w:hAnsi="Cambria-Bold" w:cs="Cambria-Bold"/>
          <w:b/>
          <w:bCs/>
          <w:lang w:bidi="as-IN"/>
        </w:rPr>
        <w:t>Observación:</w:t>
      </w:r>
    </w:p>
    <w:p w:rsidR="00DF795B" w:rsidRDefault="00DF795B" w:rsidP="00717063">
      <w:pPr>
        <w:tabs>
          <w:tab w:val="left" w:pos="12180"/>
        </w:tabs>
        <w:spacing w:line="360" w:lineRule="auto"/>
        <w:rPr>
          <w:rFonts w:ascii="Cambria-Bold" w:hAnsi="Cambria-Bold" w:cs="Cambria-Bold"/>
          <w:lang w:bidi="as-IN"/>
        </w:rPr>
      </w:pPr>
      <w:r>
        <w:rPr>
          <w:rFonts w:ascii="Cambria-Bold" w:hAnsi="Cambria-Bold" w:cs="Cambria-Bold"/>
          <w:lang w:bidi="as-IN"/>
        </w:rPr>
        <w:t>Según el horario debería estar comenzando el momento de rincones, pero la educadora ha decidido registrar en la croquera una salida a terreno. “Niños, vayan a sus casilleros, toman su croquera y su estuche y se sientan en sus puestos”</w:t>
      </w:r>
    </w:p>
    <w:p w:rsidR="00DF795B" w:rsidRDefault="00DF795B" w:rsidP="00717063">
      <w:pPr>
        <w:tabs>
          <w:tab w:val="left" w:pos="12180"/>
        </w:tabs>
        <w:rPr>
          <w:rFonts w:ascii="Cambria-Bold" w:hAnsi="Cambria-Bold" w:cs="Cambria-Bold"/>
          <w:lang w:bidi="as-IN"/>
        </w:rPr>
      </w:pPr>
    </w:p>
    <w:p w:rsidR="00DF795B" w:rsidRDefault="00DF795B" w:rsidP="00717063">
      <w:pPr>
        <w:tabs>
          <w:tab w:val="left" w:pos="12180"/>
        </w:tabs>
        <w:rPr>
          <w:rFonts w:ascii="Cambria-Bold" w:hAnsi="Cambria-Bold" w:cs="Cambria-Bold"/>
          <w:b/>
          <w:bCs/>
          <w:lang w:bidi="as-IN"/>
        </w:rPr>
      </w:pPr>
    </w:p>
    <w:p w:rsidR="00DF795B" w:rsidRDefault="00DF795B" w:rsidP="00717063">
      <w:pPr>
        <w:tabs>
          <w:tab w:val="left" w:pos="12180"/>
        </w:tabs>
        <w:rPr>
          <w:rFonts w:ascii="Cambria-Bold" w:hAnsi="Cambria-Bold" w:cs="Cambria-Bold"/>
          <w:b/>
          <w:bCs/>
          <w:lang w:bidi="as-IN"/>
        </w:rPr>
      </w:pPr>
      <w:r>
        <w:rPr>
          <w:rFonts w:ascii="Cambria-Bold" w:hAnsi="Cambria-Bold" w:cs="Cambria-Bold"/>
          <w:b/>
          <w:bCs/>
          <w:lang w:bidi="as-IN"/>
        </w:rPr>
        <w:t>7.- Fotos iniciales</w:t>
      </w:r>
    </w:p>
    <w:p w:rsidR="00DF795B" w:rsidRDefault="00DF795B" w:rsidP="00717063">
      <w:pPr>
        <w:tabs>
          <w:tab w:val="left" w:pos="12180"/>
        </w:tabs>
        <w:rPr>
          <w:rFonts w:ascii="Cambria-Bold" w:hAnsi="Cambria-Bold" w:cs="Cambria-Bold"/>
          <w:b/>
          <w:bCs/>
          <w:lang w:bidi="as-IN"/>
        </w:rPr>
      </w:pPr>
    </w:p>
    <w:p w:rsidR="00DF795B" w:rsidRDefault="00DF795B" w:rsidP="00717063">
      <w:pPr>
        <w:tabs>
          <w:tab w:val="left" w:pos="12180"/>
        </w:tabs>
        <w:rPr>
          <w:rFonts w:ascii="Cambria-Bold" w:hAnsi="Cambria-Bold" w:cs="Cambria-Bold"/>
          <w:b/>
          <w:bCs/>
          <w:lang w:bidi="as-IN"/>
        </w:rPr>
      </w:pPr>
    </w:p>
    <w:p w:rsidR="00DF795B" w:rsidRDefault="00DF795B" w:rsidP="00717063">
      <w:pPr>
        <w:tabs>
          <w:tab w:val="left" w:pos="12180"/>
        </w:tabs>
        <w:rPr>
          <w:rFonts w:ascii="Cambria-Bold" w:hAnsi="Cambria-Bold" w:cs="Cambria-Bold"/>
          <w:b/>
          <w:bCs/>
          <w:lang w:bidi="as-IN"/>
        </w:rPr>
      </w:pPr>
      <w:r>
        <w:rPr>
          <w:rFonts w:ascii="Cambria-Bold" w:hAnsi="Cambria-Bold" w:cs="Cambria-Bold"/>
          <w:b/>
          <w:bCs/>
          <w:lang w:bidi="as-IN"/>
        </w:rPr>
        <w:t>Baúl del Hospital</w:t>
      </w:r>
    </w:p>
    <w:p w:rsidR="00DF795B" w:rsidRPr="003A6ED9" w:rsidRDefault="00DF795B" w:rsidP="003A6ED9">
      <w:pPr>
        <w:rPr>
          <w:rFonts w:ascii="Cambria-Bold" w:hAnsi="Cambria-Bold" w:cs="Cambria-Bold"/>
          <w:lang w:bidi="as-IN"/>
        </w:rPr>
      </w:pPr>
    </w:p>
    <w:p w:rsidR="00DF795B" w:rsidRDefault="00DF795B" w:rsidP="00717063">
      <w:pPr>
        <w:spacing w:line="360" w:lineRule="auto"/>
        <w:jc w:val="both"/>
        <w:rPr>
          <w:rFonts w:ascii="Arial" w:hAnsi="Arial" w:cs="Arial"/>
        </w:rPr>
      </w:pPr>
      <w:r w:rsidRPr="00421CF0">
        <w:rPr>
          <w:rFonts w:ascii="Arial" w:hAnsi="Arial" w:cs="Arial"/>
          <w:noProof/>
        </w:rPr>
        <w:pict>
          <v:shape id="Imagen 1" o:spid="_x0000_i1025" type="#_x0000_t75" style="width:312.75pt;height:231.75pt;visibility:visible">
            <v:imagedata r:id="rId11" o:title=""/>
          </v:shape>
        </w:pict>
      </w:r>
    </w:p>
    <w:p w:rsidR="00DF795B" w:rsidRDefault="00DF795B" w:rsidP="00717063">
      <w:pPr>
        <w:spacing w:line="360" w:lineRule="auto"/>
        <w:jc w:val="both"/>
        <w:rPr>
          <w:rFonts w:ascii="Arial" w:hAnsi="Arial" w:cs="Arial"/>
        </w:rPr>
      </w:pPr>
    </w:p>
    <w:p w:rsidR="00DF795B" w:rsidRDefault="00DF795B" w:rsidP="00717063">
      <w:pPr>
        <w:spacing w:line="360" w:lineRule="auto"/>
        <w:jc w:val="both"/>
        <w:rPr>
          <w:rFonts w:ascii="Arial" w:hAnsi="Arial" w:cs="Arial"/>
          <w:b/>
          <w:bCs/>
        </w:rPr>
      </w:pPr>
      <w:r>
        <w:rPr>
          <w:rFonts w:ascii="Arial" w:hAnsi="Arial" w:cs="Arial"/>
          <w:b/>
          <w:bCs/>
        </w:rPr>
        <w:t>Baúl de Disfraces</w:t>
      </w:r>
    </w:p>
    <w:p w:rsidR="00DF795B" w:rsidRDefault="00DF795B" w:rsidP="00717063">
      <w:pPr>
        <w:spacing w:line="360" w:lineRule="auto"/>
        <w:jc w:val="both"/>
        <w:rPr>
          <w:rFonts w:ascii="Arial" w:hAnsi="Arial" w:cs="Arial"/>
          <w:b/>
          <w:bCs/>
        </w:rPr>
      </w:pPr>
      <w:r w:rsidRPr="00421CF0">
        <w:rPr>
          <w:rFonts w:ascii="Arial" w:hAnsi="Arial" w:cs="Arial"/>
          <w:b/>
          <w:bCs/>
        </w:rPr>
        <w:pict>
          <v:shape id="Picture 8" o:spid="_x0000_i1026" type="#_x0000_t75" style="width:312.75pt;height:234.75pt;visibility:visible;mso-position-horizontal-relative:char;mso-position-vertical-relative:line">
            <v:imagedata r:id="rId12" o:title=""/>
          </v:shape>
        </w:pict>
      </w:r>
    </w:p>
    <w:p w:rsidR="00DF795B" w:rsidRDefault="00DF795B" w:rsidP="00717063">
      <w:pPr>
        <w:spacing w:line="360" w:lineRule="auto"/>
        <w:jc w:val="both"/>
        <w:rPr>
          <w:rFonts w:ascii="Arial" w:hAnsi="Arial" w:cs="Arial"/>
          <w:b/>
          <w:bCs/>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Baúl de Construcción</w:t>
      </w:r>
    </w:p>
    <w:p w:rsidR="00DF795B" w:rsidRDefault="00DF795B" w:rsidP="00717063">
      <w:pPr>
        <w:tabs>
          <w:tab w:val="left" w:pos="12180"/>
        </w:tabs>
        <w:rPr>
          <w:rFonts w:ascii="Cambria-Bold" w:hAnsi="Cambria-Bold" w:cs="Cambria-Bold"/>
          <w:sz w:val="28"/>
          <w:szCs w:val="28"/>
          <w:lang w:bidi="as-IN"/>
        </w:rPr>
      </w:pPr>
      <w:r w:rsidRPr="00421CF0">
        <w:rPr>
          <w:rFonts w:ascii="Cambria-Bold" w:hAnsi="Cambria-Bold" w:cs="Cambria-Bold"/>
          <w:sz w:val="28"/>
          <w:szCs w:val="28"/>
          <w:lang w:bidi="as-IN"/>
        </w:rPr>
        <w:pict>
          <v:shape id="Picture 16" o:spid="_x0000_i1027" type="#_x0000_t75" style="width:313.5pt;height:235.5pt;visibility:visible;mso-position-horizontal-relative:char;mso-position-vertical-relative:line">
            <v:imagedata r:id="rId13" o:title=""/>
          </v:shape>
        </w:pic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Baúl del Almacén</w:t>
      </w:r>
    </w:p>
    <w:p w:rsidR="00DF795B" w:rsidRDefault="00DF795B" w:rsidP="00717063">
      <w:pPr>
        <w:tabs>
          <w:tab w:val="left" w:pos="12180"/>
        </w:tabs>
        <w:rPr>
          <w:rFonts w:ascii="Cambria-Bold" w:hAnsi="Cambria-Bold" w:cs="Cambria-Bold"/>
          <w:sz w:val="28"/>
          <w:szCs w:val="28"/>
          <w:lang w:bidi="as-IN"/>
        </w:rPr>
      </w:pPr>
      <w:r w:rsidRPr="00421CF0">
        <w:rPr>
          <w:rFonts w:ascii="Cambria-Bold" w:hAnsi="Cambria-Bold" w:cs="Cambria-Bold"/>
          <w:sz w:val="28"/>
          <w:szCs w:val="28"/>
          <w:lang w:bidi="as-IN"/>
        </w:rPr>
        <w:pict>
          <v:shape id="Picture 15" o:spid="_x0000_i1028" type="#_x0000_t75" style="width:313.5pt;height:235.5pt;visibility:visible;mso-position-horizontal-relative:char;mso-position-vertical-relative:line">
            <v:imagedata r:id="rId14" o:title=""/>
          </v:shape>
        </w:pic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8.- Construcción varitas mágicas y parche de pirata para baúl de disfraces (según intereses recogidos en el diagnóstico)</w: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sidRPr="00421CF0">
        <w:rPr>
          <w:rFonts w:ascii="Cambria-Bold" w:hAnsi="Cambria-Bold" w:cs="Cambria-Bold"/>
          <w:noProof/>
          <w:sz w:val="28"/>
          <w:szCs w:val="28"/>
        </w:rPr>
        <w:pict>
          <v:shape id="Imagen 5" o:spid="_x0000_i1029" type="#_x0000_t75" style="width:384pt;height:291.75pt;visibility:visible">
            <v:imagedata r:id="rId15" o:title=""/>
          </v:shape>
        </w:pict>
      </w:r>
    </w:p>
    <w:p w:rsidR="00DF795B" w:rsidRDefault="00DF795B" w:rsidP="00717063">
      <w:pPr>
        <w:pStyle w:val="NormalWeb"/>
        <w:shd w:val="clear" w:color="auto" w:fill="FFFFFF"/>
        <w:rPr>
          <w:rFonts w:ascii="Cambria-Bold" w:hAnsi="Cambria-Bold" w:cs="Cambria-Bold"/>
          <w:sz w:val="28"/>
          <w:szCs w:val="28"/>
        </w:rPr>
      </w:pPr>
    </w:p>
    <w:p w:rsidR="00DF795B" w:rsidRDefault="00DF795B" w:rsidP="00717063">
      <w:pPr>
        <w:pStyle w:val="NormalWeb"/>
        <w:shd w:val="clear" w:color="auto" w:fill="FFFFFF"/>
        <w:rPr>
          <w:rFonts w:ascii="Cambria-Bold" w:hAnsi="Cambria-Bold" w:cs="Cambria-Bold"/>
          <w:sz w:val="28"/>
          <w:szCs w:val="28"/>
        </w:rPr>
      </w:pPr>
      <w:r>
        <w:rPr>
          <w:rFonts w:ascii="Cambria-Bold" w:hAnsi="Cambria-Bold" w:cs="Cambria-Bold"/>
          <w:sz w:val="28"/>
          <w:szCs w:val="28"/>
        </w:rPr>
        <w:t>9.- Comunicación PreKinder A</w:t>
      </w:r>
    </w:p>
    <w:p w:rsidR="00DF795B" w:rsidRDefault="00DF795B" w:rsidP="00717063">
      <w:pPr>
        <w:pStyle w:val="NormalWeb"/>
        <w:shd w:val="clear" w:color="auto" w:fill="FFFFFF"/>
        <w:rPr>
          <w:rFonts w:ascii="Arial" w:hAnsi="Arial"/>
          <w:color w:val="222222"/>
          <w:sz w:val="20"/>
          <w:szCs w:val="20"/>
        </w:rPr>
      </w:pPr>
      <w:r>
        <w:rPr>
          <w:rFonts w:ascii="Comic Sans MS" w:hAnsi="Comic Sans MS"/>
          <w:color w:val="222222"/>
          <w:sz w:val="22"/>
          <w:szCs w:val="22"/>
        </w:rPr>
        <w:t>Estimados Papás:</w:t>
      </w:r>
    </w:p>
    <w:p w:rsidR="00DF795B" w:rsidRDefault="00DF795B" w:rsidP="00717063">
      <w:pPr>
        <w:pStyle w:val="NormalWeb"/>
        <w:shd w:val="clear" w:color="auto" w:fill="FFFFFF"/>
        <w:rPr>
          <w:rFonts w:ascii="Arial" w:hAnsi="Arial"/>
          <w:color w:val="222222"/>
          <w:sz w:val="20"/>
          <w:szCs w:val="20"/>
        </w:rPr>
      </w:pPr>
      <w:r>
        <w:rPr>
          <w:rFonts w:ascii="Comic Sans MS" w:hAnsi="Comic Sans MS"/>
          <w:color w:val="222222"/>
          <w:sz w:val="22"/>
          <w:szCs w:val="22"/>
        </w:rPr>
        <w:t>Junto con saludarlos, les cuento sobre mi Proyecto de Práctica, en el cual quiero organizar los materiales de los baúles que tenemos en el Rilán, con el fin de tener un buen momento de juego simbólico, promoviendo aprendizajes sociales y cognitivos. Para esto, necesito pedirles su colaboración, en el caso de que contaron en sus casas con alguno de los siguientes materiales:</w:t>
      </w:r>
    </w:p>
    <w:p w:rsidR="00DF795B" w:rsidRDefault="00DF795B" w:rsidP="00717063">
      <w:pPr>
        <w:pStyle w:val="NormalWeb"/>
        <w:shd w:val="clear" w:color="auto" w:fill="FFFFFF"/>
        <w:rPr>
          <w:rFonts w:ascii="Arial" w:hAnsi="Arial"/>
          <w:color w:val="222222"/>
          <w:sz w:val="20"/>
          <w:szCs w:val="20"/>
        </w:rPr>
      </w:pPr>
      <w:r>
        <w:rPr>
          <w:rFonts w:ascii="Comic Sans MS" w:hAnsi="Comic Sans MS"/>
          <w:color w:val="222222"/>
          <w:sz w:val="22"/>
          <w:szCs w:val="22"/>
        </w:rPr>
        <w:t>Para el baúl de la construcción, donde buscamos que los niños puedan jugar con sus construcciones de bloques (puentes, edificios, ciudades, casas, etc),</w:t>
      </w:r>
    </w:p>
    <w:p w:rsidR="00DF795B" w:rsidRDefault="00DF795B" w:rsidP="00717063">
      <w:pPr>
        <w:pStyle w:val="NormalWeb"/>
        <w:shd w:val="clear" w:color="auto" w:fill="FFFFFF"/>
        <w:ind w:left="720"/>
        <w:rPr>
          <w:rFonts w:ascii="Arial" w:hAnsi="Arial"/>
          <w:color w:val="222222"/>
          <w:sz w:val="20"/>
          <w:szCs w:val="20"/>
        </w:rPr>
      </w:pPr>
      <w:r>
        <w:rPr>
          <w:rFonts w:ascii="Arial" w:hAnsi="Arial"/>
          <w:color w:val="222222"/>
          <w:sz w:val="22"/>
          <w:szCs w:val="22"/>
        </w:rPr>
        <w:t>-</w:t>
      </w:r>
      <w:r>
        <w:rPr>
          <w:color w:val="222222"/>
          <w:sz w:val="14"/>
          <w:szCs w:val="14"/>
        </w:rPr>
        <w:t>         </w:t>
      </w:r>
      <w:r>
        <w:rPr>
          <w:rStyle w:val="apple-converted-space"/>
          <w:color w:val="222222"/>
          <w:sz w:val="14"/>
          <w:szCs w:val="14"/>
        </w:rPr>
        <w:t> </w:t>
      </w:r>
      <w:r>
        <w:rPr>
          <w:rFonts w:ascii="Comic Sans MS" w:hAnsi="Comic Sans MS"/>
          <w:color w:val="222222"/>
          <w:sz w:val="22"/>
          <w:szCs w:val="22"/>
        </w:rPr>
        <w:t>Pistas de autos, que ya no usen</w:t>
      </w:r>
    </w:p>
    <w:p w:rsidR="00DF795B" w:rsidRDefault="00DF795B" w:rsidP="00717063">
      <w:pPr>
        <w:pStyle w:val="NormalWeb"/>
        <w:shd w:val="clear" w:color="auto" w:fill="FFFFFF"/>
        <w:ind w:left="720"/>
        <w:rPr>
          <w:rFonts w:ascii="Arial" w:hAnsi="Arial"/>
          <w:color w:val="222222"/>
          <w:sz w:val="20"/>
          <w:szCs w:val="20"/>
        </w:rPr>
      </w:pPr>
      <w:r>
        <w:rPr>
          <w:rFonts w:ascii="Arial" w:hAnsi="Arial"/>
          <w:color w:val="222222"/>
          <w:sz w:val="22"/>
          <w:szCs w:val="22"/>
        </w:rPr>
        <w:t>-</w:t>
      </w:r>
      <w:r>
        <w:rPr>
          <w:color w:val="222222"/>
          <w:sz w:val="14"/>
          <w:szCs w:val="14"/>
        </w:rPr>
        <w:t>         </w:t>
      </w:r>
      <w:r>
        <w:rPr>
          <w:rStyle w:val="apple-converted-space"/>
          <w:color w:val="222222"/>
          <w:sz w:val="14"/>
          <w:szCs w:val="14"/>
        </w:rPr>
        <w:t> </w:t>
      </w:r>
      <w:r>
        <w:rPr>
          <w:rFonts w:ascii="Comic Sans MS" w:hAnsi="Comic Sans MS"/>
          <w:color w:val="222222"/>
          <w:sz w:val="22"/>
          <w:szCs w:val="22"/>
        </w:rPr>
        <w:t>Autitos, camiones y otros medios de transporte</w:t>
      </w:r>
    </w:p>
    <w:p w:rsidR="00DF795B" w:rsidRDefault="00DF795B" w:rsidP="00717063">
      <w:pPr>
        <w:pStyle w:val="NormalWeb"/>
        <w:shd w:val="clear" w:color="auto" w:fill="FFFFFF"/>
        <w:ind w:left="720"/>
        <w:rPr>
          <w:rFonts w:ascii="Arial" w:hAnsi="Arial"/>
          <w:color w:val="222222"/>
          <w:sz w:val="20"/>
          <w:szCs w:val="20"/>
        </w:rPr>
      </w:pPr>
      <w:r>
        <w:rPr>
          <w:rFonts w:ascii="Arial" w:hAnsi="Arial"/>
          <w:color w:val="222222"/>
          <w:sz w:val="22"/>
          <w:szCs w:val="22"/>
        </w:rPr>
        <w:t>-</w:t>
      </w:r>
      <w:r>
        <w:rPr>
          <w:color w:val="222222"/>
          <w:sz w:val="14"/>
          <w:szCs w:val="14"/>
        </w:rPr>
        <w:t>         </w:t>
      </w:r>
      <w:r>
        <w:rPr>
          <w:rStyle w:val="apple-converted-space"/>
          <w:color w:val="222222"/>
          <w:sz w:val="14"/>
          <w:szCs w:val="14"/>
        </w:rPr>
        <w:t> </w:t>
      </w:r>
      <w:r>
        <w:rPr>
          <w:rFonts w:ascii="Comic Sans MS" w:hAnsi="Comic Sans MS"/>
          <w:color w:val="222222"/>
          <w:sz w:val="22"/>
          <w:szCs w:val="22"/>
        </w:rPr>
        <w:t>Animales</w:t>
      </w:r>
    </w:p>
    <w:p w:rsidR="00DF795B" w:rsidRDefault="00DF795B" w:rsidP="00717063">
      <w:pPr>
        <w:pStyle w:val="NormalWeb"/>
        <w:shd w:val="clear" w:color="auto" w:fill="FFFFFF"/>
        <w:ind w:left="720"/>
        <w:rPr>
          <w:rFonts w:ascii="Arial" w:hAnsi="Arial"/>
          <w:color w:val="222222"/>
          <w:sz w:val="20"/>
          <w:szCs w:val="20"/>
        </w:rPr>
      </w:pPr>
      <w:r>
        <w:rPr>
          <w:rFonts w:ascii="Arial" w:hAnsi="Arial"/>
          <w:color w:val="222222"/>
          <w:sz w:val="22"/>
          <w:szCs w:val="22"/>
        </w:rPr>
        <w:t>-</w:t>
      </w:r>
      <w:r>
        <w:rPr>
          <w:color w:val="222222"/>
          <w:sz w:val="14"/>
          <w:szCs w:val="14"/>
        </w:rPr>
        <w:t>         </w:t>
      </w:r>
      <w:r>
        <w:rPr>
          <w:rStyle w:val="apple-converted-space"/>
          <w:color w:val="222222"/>
          <w:sz w:val="14"/>
          <w:szCs w:val="14"/>
        </w:rPr>
        <w:t> </w:t>
      </w:r>
      <w:r>
        <w:rPr>
          <w:rFonts w:ascii="Comic Sans MS" w:hAnsi="Comic Sans MS"/>
          <w:color w:val="222222"/>
          <w:sz w:val="22"/>
          <w:szCs w:val="22"/>
        </w:rPr>
        <w:t>Personas</w:t>
      </w:r>
    </w:p>
    <w:p w:rsidR="00DF795B" w:rsidRDefault="00DF795B" w:rsidP="00717063">
      <w:pPr>
        <w:pStyle w:val="NormalWeb"/>
        <w:shd w:val="clear" w:color="auto" w:fill="FFFFFF"/>
        <w:ind w:left="720"/>
        <w:rPr>
          <w:rFonts w:ascii="Arial" w:hAnsi="Arial"/>
          <w:color w:val="222222"/>
          <w:sz w:val="20"/>
          <w:szCs w:val="20"/>
        </w:rPr>
      </w:pPr>
      <w:r>
        <w:rPr>
          <w:rFonts w:ascii="Arial" w:hAnsi="Arial"/>
          <w:color w:val="222222"/>
          <w:sz w:val="22"/>
          <w:szCs w:val="22"/>
        </w:rPr>
        <w:t>-</w:t>
      </w:r>
      <w:r>
        <w:rPr>
          <w:color w:val="222222"/>
          <w:sz w:val="14"/>
          <w:szCs w:val="14"/>
        </w:rPr>
        <w:t>         </w:t>
      </w:r>
      <w:r>
        <w:rPr>
          <w:rStyle w:val="apple-converted-space"/>
          <w:color w:val="222222"/>
          <w:sz w:val="14"/>
          <w:szCs w:val="14"/>
        </w:rPr>
        <w:t> </w:t>
      </w:r>
      <w:r>
        <w:rPr>
          <w:rFonts w:ascii="Comic Sans MS" w:hAnsi="Comic Sans MS"/>
          <w:color w:val="222222"/>
          <w:sz w:val="22"/>
          <w:szCs w:val="22"/>
        </w:rPr>
        <w:t>Señales de tránsito pequeñas</w:t>
      </w:r>
    </w:p>
    <w:p w:rsidR="00DF795B" w:rsidRDefault="00DF795B" w:rsidP="00717063">
      <w:pPr>
        <w:pStyle w:val="NormalWeb"/>
        <w:shd w:val="clear" w:color="auto" w:fill="FFFFFF"/>
        <w:ind w:left="720"/>
        <w:rPr>
          <w:rFonts w:ascii="Arial" w:hAnsi="Arial"/>
          <w:color w:val="222222"/>
          <w:sz w:val="20"/>
          <w:szCs w:val="20"/>
        </w:rPr>
      </w:pPr>
      <w:r>
        <w:rPr>
          <w:rFonts w:ascii="Arial" w:hAnsi="Arial"/>
          <w:color w:val="222222"/>
          <w:sz w:val="22"/>
          <w:szCs w:val="22"/>
        </w:rPr>
        <w:t>-</w:t>
      </w:r>
      <w:r>
        <w:rPr>
          <w:color w:val="222222"/>
          <w:sz w:val="14"/>
          <w:szCs w:val="14"/>
        </w:rPr>
        <w:t>         </w:t>
      </w:r>
      <w:r>
        <w:rPr>
          <w:rStyle w:val="apple-converted-space"/>
          <w:color w:val="222222"/>
          <w:sz w:val="14"/>
          <w:szCs w:val="14"/>
        </w:rPr>
        <w:t> </w:t>
      </w:r>
      <w:r>
        <w:rPr>
          <w:rFonts w:ascii="Comic Sans MS" w:hAnsi="Comic Sans MS"/>
          <w:color w:val="222222"/>
          <w:sz w:val="22"/>
          <w:szCs w:val="22"/>
        </w:rPr>
        <w:t>Otros</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Quienes puedan colaborar, les pido que los hagan llegar el lunes 17 a la sala.</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 </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De antemano, muchas gracias,</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 </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 </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Ignacia Labbé C</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Alumna en Práctica</w:t>
      </w:r>
    </w:p>
    <w:p w:rsidR="00DF795B" w:rsidRDefault="00DF795B" w:rsidP="00717063">
      <w:pPr>
        <w:pStyle w:val="NormalWeb"/>
        <w:shd w:val="clear" w:color="auto" w:fill="FFFFFF"/>
        <w:jc w:val="both"/>
        <w:rPr>
          <w:rFonts w:ascii="Arial" w:hAnsi="Arial"/>
          <w:color w:val="222222"/>
          <w:sz w:val="20"/>
          <w:szCs w:val="20"/>
        </w:rPr>
      </w:pPr>
      <w:r>
        <w:rPr>
          <w:rFonts w:ascii="Comic Sans MS" w:hAnsi="Comic Sans MS"/>
          <w:color w:val="222222"/>
          <w:sz w:val="20"/>
          <w:szCs w:val="20"/>
        </w:rPr>
        <w:t>Universidad Católica de Chile</w: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10.- Fotos actuales</w: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Baúl del Hospital</w:t>
      </w:r>
    </w:p>
    <w:p w:rsidR="00DF795B" w:rsidRDefault="00DF795B" w:rsidP="00717063">
      <w:pPr>
        <w:tabs>
          <w:tab w:val="left" w:pos="12180"/>
        </w:tabs>
        <w:rPr>
          <w:rFonts w:ascii="Cambria-Bold" w:hAnsi="Cambria-Bold" w:cs="Cambria-Bold"/>
          <w:sz w:val="28"/>
          <w:szCs w:val="28"/>
          <w:lang w:bidi="as-IN"/>
        </w:rPr>
      </w:pPr>
      <w:r w:rsidRPr="00421CF0">
        <w:rPr>
          <w:rFonts w:ascii="Cambria-Bold" w:hAnsi="Cambria-Bold" w:cs="Cambria-Bold"/>
          <w:sz w:val="28"/>
          <w:szCs w:val="28"/>
          <w:lang w:bidi="as-IN"/>
        </w:rPr>
        <w:pict>
          <v:shape id="Picture 9" o:spid="_x0000_i1030" type="#_x0000_t75" style="width:323.25pt;height:242.25pt;visibility:visible;mso-position-horizontal-relative:char;mso-position-vertical-relative:line">
            <v:imagedata r:id="rId16" o:title=""/>
          </v:shape>
        </w:pic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Baúl de Disfraces</w:t>
      </w:r>
    </w:p>
    <w:p w:rsidR="00DF795B" w:rsidRDefault="00DF795B" w:rsidP="00717063">
      <w:pPr>
        <w:tabs>
          <w:tab w:val="left" w:pos="12180"/>
        </w:tabs>
        <w:rPr>
          <w:rFonts w:ascii="Cambria-Bold" w:hAnsi="Cambria-Bold" w:cs="Cambria-Bold"/>
          <w:sz w:val="28"/>
          <w:szCs w:val="28"/>
          <w:lang w:bidi="as-IN"/>
        </w:rPr>
      </w:pPr>
      <w:r w:rsidRPr="00421CF0">
        <w:rPr>
          <w:rFonts w:ascii="Cambria-Bold" w:hAnsi="Cambria-Bold" w:cs="Cambria-Bold"/>
          <w:sz w:val="28"/>
          <w:szCs w:val="28"/>
          <w:lang w:bidi="as-IN"/>
        </w:rPr>
        <w:pict>
          <v:shape id="Picture 13" o:spid="_x0000_i1031" type="#_x0000_t75" style="width:323.25pt;height:242.25pt;visibility:visible;mso-position-horizontal-relative:char;mso-position-vertical-relative:line">
            <v:imagedata r:id="rId17" o:title=""/>
          </v:shape>
        </w:pic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Baúl de Construcción</w:t>
      </w:r>
    </w:p>
    <w:p w:rsidR="00DF795B" w:rsidRDefault="00DF795B" w:rsidP="00717063">
      <w:pPr>
        <w:tabs>
          <w:tab w:val="left" w:pos="12180"/>
        </w:tabs>
        <w:rPr>
          <w:rFonts w:ascii="Cambria-Bold" w:hAnsi="Cambria-Bold" w:cs="Cambria-Bold"/>
          <w:sz w:val="28"/>
          <w:szCs w:val="28"/>
          <w:lang w:bidi="as-IN"/>
        </w:rPr>
      </w:pPr>
      <w:r w:rsidRPr="00421CF0">
        <w:rPr>
          <w:rFonts w:ascii="Cambria-Bold" w:hAnsi="Cambria-Bold" w:cs="Cambria-Bold"/>
          <w:sz w:val="28"/>
          <w:szCs w:val="28"/>
          <w:lang w:bidi="as-IN"/>
        </w:rPr>
        <w:pict>
          <v:shape id="Picture 12" o:spid="_x0000_i1032" type="#_x0000_t75" style="width:323.25pt;height:242.25pt;visibility:visible;mso-position-horizontal-relative:char;mso-position-vertical-relative:line">
            <v:imagedata r:id="rId18" o:title=""/>
          </v:shape>
        </w:pic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 xml:space="preserve">Baúl del Almacén </w:t>
      </w:r>
    </w:p>
    <w:p w:rsidR="00DF795B" w:rsidRDefault="00DF795B" w:rsidP="00717063">
      <w:pPr>
        <w:tabs>
          <w:tab w:val="left" w:pos="12180"/>
        </w:tabs>
        <w:rPr>
          <w:rFonts w:ascii="Cambria-Bold" w:hAnsi="Cambria-Bold" w:cs="Cambria-Bold"/>
          <w:sz w:val="28"/>
          <w:szCs w:val="28"/>
          <w:lang w:bidi="as-IN"/>
        </w:rPr>
      </w:pPr>
      <w:r>
        <w:rPr>
          <w:noProof/>
        </w:rPr>
        <w:pict>
          <v:shape id="Picture 10" o:spid="_x0000_s1029" type="#_x0000_t75" style="position:absolute;margin-left:198pt;margin-top:0;width:238.15pt;height:178.5pt;z-index:251661312;visibility:visible">
            <v:imagedata r:id="rId19" o:title=""/>
            <w10:wrap type="square"/>
          </v:shape>
        </w:pict>
      </w:r>
      <w:r w:rsidRPr="00421CF0">
        <w:rPr>
          <w:rFonts w:ascii="Cambria-Bold" w:hAnsi="Cambria-Bold" w:cs="Cambria-Bold"/>
          <w:sz w:val="28"/>
          <w:szCs w:val="28"/>
          <w:lang w:bidi="as-IN"/>
        </w:rPr>
        <w:pict>
          <v:shape id="Picture 11" o:spid="_x0000_i1033" type="#_x0000_t75" style="width:233.25pt;height:175.5pt;visibility:visible;mso-position-horizontal-relative:char;mso-position-vertical-relative:line">
            <v:imagedata r:id="rId20" o:title=""/>
          </v:shape>
        </w:pict>
      </w: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p>
    <w:p w:rsidR="00DF795B" w:rsidRDefault="00DF795B" w:rsidP="00717063">
      <w:pPr>
        <w:tabs>
          <w:tab w:val="left" w:pos="12180"/>
        </w:tabs>
        <w:rPr>
          <w:rFonts w:ascii="Cambria-Bold" w:hAnsi="Cambria-Bold" w:cs="Cambria-Bold"/>
          <w:sz w:val="28"/>
          <w:szCs w:val="28"/>
          <w:lang w:bidi="as-IN"/>
        </w:rPr>
      </w:pPr>
      <w:r>
        <w:rPr>
          <w:rFonts w:ascii="Cambria-Bold" w:hAnsi="Cambria-Bold" w:cs="Cambria-Bold"/>
          <w:sz w:val="28"/>
          <w:szCs w:val="28"/>
          <w:lang w:bidi="as-IN"/>
        </w:rPr>
        <w:t>11. Sistematización de los datos (tablas)</w:t>
      </w:r>
    </w:p>
    <w:p w:rsidR="00DF795B" w:rsidRDefault="00DF795B" w:rsidP="00717063">
      <w:pPr>
        <w:tabs>
          <w:tab w:val="left" w:pos="12180"/>
        </w:tabs>
        <w:rPr>
          <w:rFonts w:ascii="Cambria-Bold" w:hAnsi="Cambria-Bold" w:cs="Cambria-Bold"/>
          <w:sz w:val="28"/>
          <w:szCs w:val="28"/>
          <w:lang w:bidi="as-IN"/>
        </w:rPr>
      </w:pPr>
    </w:p>
    <w:p w:rsidR="00DF795B" w:rsidRDefault="00DF795B" w:rsidP="00811670">
      <w:pPr>
        <w:jc w:val="both"/>
        <w:rPr>
          <w:rFonts w:ascii="Calibri" w:hAnsi="Calibri"/>
          <w:b/>
          <w:bCs/>
          <w:sz w:val="22"/>
          <w:szCs w:val="22"/>
        </w:rPr>
      </w:pPr>
      <w:r>
        <w:rPr>
          <w:rFonts w:ascii="Calibri" w:hAnsi="Calibri"/>
          <w:b/>
          <w:bCs/>
          <w:sz w:val="22"/>
          <w:szCs w:val="22"/>
        </w:rPr>
        <w:t xml:space="preserve">Estrategia 1: </w:t>
      </w:r>
    </w:p>
    <w:p w:rsidR="00DF795B" w:rsidRDefault="00DF795B" w:rsidP="00811670">
      <w:pPr>
        <w:jc w:val="both"/>
        <w:rPr>
          <w:rFonts w:ascii="Calibri" w:hAnsi="Calibri"/>
          <w:sz w:val="22"/>
          <w:szCs w:val="22"/>
        </w:rPr>
      </w:pPr>
    </w:p>
    <w:p w:rsidR="00DF795B" w:rsidRDefault="00DF795B" w:rsidP="00811670">
      <w:pPr>
        <w:jc w:val="both"/>
        <w:rPr>
          <w:rFonts w:ascii="Calibri" w:hAnsi="Calibri"/>
          <w:b/>
          <w:bCs/>
          <w:sz w:val="22"/>
          <w:szCs w:val="22"/>
        </w:rPr>
      </w:pPr>
      <w:r>
        <w:rPr>
          <w:rFonts w:ascii="Calibri" w:hAnsi="Calibri"/>
          <w:sz w:val="22"/>
          <w:szCs w:val="22"/>
        </w:rPr>
        <w:t>1.-</w:t>
      </w:r>
      <w:r>
        <w:rPr>
          <w:rFonts w:ascii="Calibri" w:hAnsi="Calibri"/>
          <w:color w:val="222222"/>
          <w:sz w:val="22"/>
          <w:szCs w:val="22"/>
          <w:shd w:val="clear" w:color="auto" w:fill="FFFFFF"/>
        </w:rPr>
        <w:t>“Considero que la reunión resultó muy bien, ya que cada una pudo exponer sus ideas y pudimos llegar a un acuerdo, en cuanto a las reuniones mensuales y a cómo se trabajará este momento en cada nivel” (Colaboradora).</w:t>
      </w:r>
    </w:p>
    <w:p w:rsidR="00DF795B" w:rsidRDefault="00DF795B" w:rsidP="00811670">
      <w:pPr>
        <w:jc w:val="both"/>
        <w:rPr>
          <w:rFonts w:ascii="Calibri" w:hAnsi="Calibri"/>
          <w:sz w:val="22"/>
          <w:szCs w:val="22"/>
        </w:rPr>
      </w:pPr>
    </w:p>
    <w:tbl>
      <w:tblPr>
        <w:tblpPr w:leftFromText="141" w:rightFromText="141" w:vertAnchor="page" w:horzAnchor="margin" w:tblpY="8258"/>
        <w:tblW w:w="3300" w:type="pct"/>
        <w:tblCellSpacing w:w="0" w:type="dxa"/>
        <w:tblCellMar>
          <w:left w:w="0" w:type="dxa"/>
          <w:right w:w="0" w:type="dxa"/>
        </w:tblCellMar>
        <w:tblLook w:val="00A0"/>
      </w:tblPr>
      <w:tblGrid>
        <w:gridCol w:w="1077"/>
        <w:gridCol w:w="1064"/>
        <w:gridCol w:w="1781"/>
        <w:gridCol w:w="888"/>
        <w:gridCol w:w="1040"/>
      </w:tblGrid>
      <w:tr w:rsidR="00DF795B" w:rsidTr="004F0F10">
        <w:trPr>
          <w:cantSplit/>
          <w:trHeight w:val="519"/>
          <w:tblCellSpacing w:w="0" w:type="dxa"/>
        </w:trPr>
        <w:tc>
          <w:tcPr>
            <w:tcW w:w="921"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Actividad</w:t>
            </w:r>
          </w:p>
        </w:tc>
        <w:tc>
          <w:tcPr>
            <w:tcW w:w="909"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Instrumento</w:t>
            </w:r>
          </w:p>
        </w:tc>
        <w:tc>
          <w:tcPr>
            <w:tcW w:w="1522"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Indicadores</w:t>
            </w:r>
          </w:p>
        </w:tc>
        <w:tc>
          <w:tcPr>
            <w:tcW w:w="759"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Logrado</w:t>
            </w:r>
          </w:p>
        </w:tc>
        <w:tc>
          <w:tcPr>
            <w:tcW w:w="889" w:type="pct"/>
            <w:tcBorders>
              <w:top w:val="single" w:sz="6" w:space="0" w:color="000000"/>
              <w:left w:val="single" w:sz="6" w:space="0" w:color="000000"/>
              <w:bottom w:val="single" w:sz="6" w:space="0" w:color="000000"/>
              <w:right w:val="single" w:sz="4" w:space="0" w:color="auto"/>
            </w:tcBorders>
          </w:tcPr>
          <w:p w:rsidR="00DF795B" w:rsidRDefault="00DF795B" w:rsidP="004F0F10">
            <w:pPr>
              <w:jc w:val="center"/>
              <w:rPr>
                <w:sz w:val="20"/>
                <w:szCs w:val="20"/>
              </w:rPr>
            </w:pPr>
            <w:r>
              <w:rPr>
                <w:sz w:val="20"/>
                <w:szCs w:val="20"/>
              </w:rPr>
              <w:t>No logrado</w:t>
            </w:r>
          </w:p>
          <w:p w:rsidR="00DF795B" w:rsidRDefault="00DF795B" w:rsidP="004F0F10">
            <w:pPr>
              <w:jc w:val="center"/>
              <w:rPr>
                <w:sz w:val="20"/>
                <w:szCs w:val="20"/>
              </w:rPr>
            </w:pPr>
          </w:p>
        </w:tc>
      </w:tr>
      <w:tr w:rsidR="00DF795B" w:rsidTr="004F0F10">
        <w:trPr>
          <w:trHeight w:val="705"/>
          <w:tblCellSpacing w:w="0" w:type="dxa"/>
        </w:trPr>
        <w:tc>
          <w:tcPr>
            <w:tcW w:w="921" w:type="pct"/>
            <w:vMerge w:val="restart"/>
            <w:tcBorders>
              <w:top w:val="single" w:sz="6" w:space="0" w:color="000000"/>
              <w:left w:val="single" w:sz="6" w:space="0" w:color="000000"/>
              <w:bottom w:val="single" w:sz="6" w:space="0" w:color="000000"/>
              <w:right w:val="single" w:sz="6" w:space="0" w:color="000000"/>
            </w:tcBorders>
          </w:tcPr>
          <w:p w:rsidR="00DF795B" w:rsidRDefault="00DF795B" w:rsidP="004F0F10">
            <w:pPr>
              <w:rPr>
                <w:sz w:val="20"/>
                <w:szCs w:val="20"/>
                <w:lang w:val="es-ES"/>
              </w:rPr>
            </w:pPr>
            <w:r>
              <w:rPr>
                <w:sz w:val="20"/>
                <w:szCs w:val="20"/>
                <w:lang w:val="es-ES"/>
              </w:rPr>
              <w:t>Reunión inicial</w:t>
            </w:r>
          </w:p>
        </w:tc>
        <w:tc>
          <w:tcPr>
            <w:tcW w:w="909" w:type="pct"/>
            <w:vMerge w:val="restar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lang w:val="es-ES"/>
              </w:rPr>
            </w:pPr>
            <w:r>
              <w:rPr>
                <w:sz w:val="20"/>
                <w:szCs w:val="20"/>
                <w:lang w:val="es-ES"/>
              </w:rPr>
              <w:t xml:space="preserve">Lista de cotejo </w:t>
            </w:r>
          </w:p>
        </w:tc>
        <w:tc>
          <w:tcPr>
            <w:tcW w:w="1522" w:type="pct"/>
            <w:tcBorders>
              <w:top w:val="single" w:sz="6" w:space="0" w:color="000000"/>
              <w:left w:val="single" w:sz="6" w:space="0" w:color="000000"/>
              <w:bottom w:val="single" w:sz="4" w:space="0" w:color="auto"/>
              <w:right w:val="single" w:sz="6" w:space="0" w:color="000000"/>
            </w:tcBorders>
          </w:tcPr>
          <w:p w:rsidR="00DF795B" w:rsidRDefault="00DF795B" w:rsidP="004F0F10">
            <w:pPr>
              <w:rPr>
                <w:sz w:val="20"/>
                <w:szCs w:val="20"/>
                <w:lang w:val="es-ES"/>
              </w:rPr>
            </w:pPr>
            <w:r>
              <w:rPr>
                <w:sz w:val="20"/>
                <w:szCs w:val="20"/>
                <w:lang w:val="es-ES"/>
              </w:rPr>
              <w:t>Conocen el documento</w:t>
            </w:r>
          </w:p>
          <w:p w:rsidR="00DF795B" w:rsidRDefault="00DF795B" w:rsidP="004F0F10">
            <w:pPr>
              <w:rPr>
                <w:sz w:val="20"/>
                <w:szCs w:val="20"/>
                <w:lang w:val="es-ES"/>
              </w:rPr>
            </w:pPr>
          </w:p>
        </w:tc>
        <w:tc>
          <w:tcPr>
            <w:tcW w:w="759" w:type="pct"/>
            <w:tcBorders>
              <w:top w:val="single" w:sz="6" w:space="0" w:color="000000"/>
              <w:left w:val="single" w:sz="6" w:space="0" w:color="000000"/>
              <w:bottom w:val="single" w:sz="4" w:space="0" w:color="auto"/>
              <w:right w:val="single" w:sz="6" w:space="0" w:color="000000"/>
            </w:tcBorders>
          </w:tcPr>
          <w:p w:rsidR="00DF795B" w:rsidRDefault="00DF795B" w:rsidP="004F0F10">
            <w:pPr>
              <w:rPr>
                <w:sz w:val="20"/>
                <w:szCs w:val="20"/>
                <w:lang w:val="es-ES"/>
              </w:rPr>
            </w:pPr>
            <w:r>
              <w:rPr>
                <w:sz w:val="20"/>
                <w:szCs w:val="20"/>
                <w:lang w:val="es-ES"/>
              </w:rPr>
              <w:t xml:space="preserve">     X</w:t>
            </w:r>
          </w:p>
        </w:tc>
        <w:tc>
          <w:tcPr>
            <w:tcW w:w="889" w:type="pct"/>
            <w:tcBorders>
              <w:top w:val="single" w:sz="6" w:space="0" w:color="000000"/>
              <w:left w:val="single" w:sz="6" w:space="0" w:color="000000"/>
              <w:bottom w:val="single" w:sz="4" w:space="0" w:color="auto"/>
              <w:right w:val="single" w:sz="6" w:space="0" w:color="000000"/>
            </w:tcBorders>
          </w:tcPr>
          <w:p w:rsidR="00DF795B" w:rsidRDefault="00DF795B" w:rsidP="004F0F10">
            <w:pPr>
              <w:rPr>
                <w:sz w:val="20"/>
                <w:szCs w:val="20"/>
                <w:lang w:val="es-ES"/>
              </w:rPr>
            </w:pPr>
          </w:p>
        </w:tc>
      </w:tr>
      <w:tr w:rsidR="00DF795B" w:rsidTr="004F0F10">
        <w:trPr>
          <w:trHeight w:val="705"/>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tcPr>
          <w:p w:rsidR="00DF795B" w:rsidRDefault="00DF795B" w:rsidP="004F0F10">
            <w:pPr>
              <w:rPr>
                <w:sz w:val="20"/>
                <w:szCs w:val="20"/>
                <w:lang w:val="es-ES"/>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DF795B" w:rsidRDefault="00DF795B" w:rsidP="004F0F10">
            <w:pPr>
              <w:rPr>
                <w:sz w:val="20"/>
                <w:szCs w:val="20"/>
                <w:lang w:val="es-ES"/>
              </w:rPr>
            </w:pPr>
          </w:p>
        </w:tc>
        <w:tc>
          <w:tcPr>
            <w:tcW w:w="1522" w:type="pct"/>
            <w:tcBorders>
              <w:top w:val="single" w:sz="4" w:space="0" w:color="auto"/>
              <w:left w:val="single" w:sz="6" w:space="0" w:color="000000"/>
              <w:bottom w:val="single" w:sz="4" w:space="0" w:color="auto"/>
              <w:right w:val="single" w:sz="6" w:space="0" w:color="000000"/>
            </w:tcBorders>
          </w:tcPr>
          <w:p w:rsidR="00DF795B" w:rsidRDefault="00DF795B" w:rsidP="004F0F10">
            <w:pPr>
              <w:jc w:val="both"/>
              <w:rPr>
                <w:sz w:val="20"/>
                <w:szCs w:val="20"/>
                <w:lang w:val="es-ES"/>
              </w:rPr>
            </w:pPr>
            <w:r>
              <w:rPr>
                <w:sz w:val="20"/>
                <w:szCs w:val="20"/>
                <w:lang w:val="es-ES"/>
              </w:rPr>
              <w:t>Retroalimentan con ideas propias.</w:t>
            </w:r>
          </w:p>
        </w:tc>
        <w:tc>
          <w:tcPr>
            <w:tcW w:w="759" w:type="pct"/>
            <w:tcBorders>
              <w:top w:val="single" w:sz="4" w:space="0" w:color="auto"/>
              <w:left w:val="single" w:sz="6" w:space="0" w:color="000000"/>
              <w:bottom w:val="single" w:sz="4" w:space="0" w:color="auto"/>
              <w:right w:val="single" w:sz="6" w:space="0" w:color="000000"/>
            </w:tcBorders>
          </w:tcPr>
          <w:p w:rsidR="00DF795B" w:rsidRDefault="00DF795B" w:rsidP="004F0F10">
            <w:pPr>
              <w:rPr>
                <w:sz w:val="20"/>
                <w:szCs w:val="20"/>
                <w:lang w:val="es-ES"/>
              </w:rPr>
            </w:pPr>
            <w:r>
              <w:rPr>
                <w:sz w:val="20"/>
                <w:szCs w:val="20"/>
                <w:lang w:val="es-ES"/>
              </w:rPr>
              <w:t xml:space="preserve">     X</w:t>
            </w:r>
          </w:p>
        </w:tc>
        <w:tc>
          <w:tcPr>
            <w:tcW w:w="889" w:type="pct"/>
            <w:tcBorders>
              <w:top w:val="single" w:sz="4" w:space="0" w:color="auto"/>
              <w:left w:val="single" w:sz="6" w:space="0" w:color="000000"/>
              <w:bottom w:val="single" w:sz="4" w:space="0" w:color="auto"/>
              <w:right w:val="single" w:sz="6" w:space="0" w:color="000000"/>
            </w:tcBorders>
          </w:tcPr>
          <w:p w:rsidR="00DF795B" w:rsidRDefault="00DF795B" w:rsidP="004F0F10">
            <w:pPr>
              <w:rPr>
                <w:sz w:val="20"/>
                <w:szCs w:val="20"/>
                <w:lang w:val="es-ES"/>
              </w:rPr>
            </w:pPr>
          </w:p>
        </w:tc>
      </w:tr>
      <w:tr w:rsidR="00DF795B" w:rsidTr="004F0F10">
        <w:trPr>
          <w:trHeight w:val="1260"/>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tcPr>
          <w:p w:rsidR="00DF795B" w:rsidRDefault="00DF795B" w:rsidP="004F0F10">
            <w:pPr>
              <w:rPr>
                <w:sz w:val="20"/>
                <w:szCs w:val="20"/>
                <w:lang w:val="es-ES"/>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DF795B" w:rsidRDefault="00DF795B" w:rsidP="004F0F10">
            <w:pPr>
              <w:rPr>
                <w:sz w:val="20"/>
                <w:szCs w:val="20"/>
                <w:lang w:val="es-ES"/>
              </w:rPr>
            </w:pPr>
          </w:p>
        </w:tc>
        <w:tc>
          <w:tcPr>
            <w:tcW w:w="1522" w:type="pct"/>
            <w:tcBorders>
              <w:top w:val="single" w:sz="4" w:space="0" w:color="auto"/>
              <w:left w:val="single" w:sz="6" w:space="0" w:color="000000"/>
              <w:bottom w:val="single" w:sz="6" w:space="0" w:color="000000"/>
              <w:right w:val="single" w:sz="6" w:space="0" w:color="000000"/>
            </w:tcBorders>
          </w:tcPr>
          <w:p w:rsidR="00DF795B" w:rsidRDefault="00DF795B" w:rsidP="004F0F10">
            <w:pPr>
              <w:rPr>
                <w:sz w:val="20"/>
                <w:szCs w:val="20"/>
                <w:lang w:val="es-ES"/>
              </w:rPr>
            </w:pPr>
            <w:r>
              <w:rPr>
                <w:sz w:val="20"/>
                <w:szCs w:val="20"/>
                <w:lang w:val="es-ES"/>
              </w:rPr>
              <w:t>Se llega a un consenso acerca del trabajo en Rincones</w:t>
            </w:r>
          </w:p>
        </w:tc>
        <w:tc>
          <w:tcPr>
            <w:tcW w:w="759" w:type="pct"/>
            <w:tcBorders>
              <w:top w:val="single" w:sz="4" w:space="0" w:color="auto"/>
              <w:left w:val="single" w:sz="6" w:space="0" w:color="000000"/>
              <w:bottom w:val="single" w:sz="6" w:space="0" w:color="000000"/>
              <w:right w:val="single" w:sz="6" w:space="0" w:color="000000"/>
            </w:tcBorders>
          </w:tcPr>
          <w:p w:rsidR="00DF795B" w:rsidRDefault="00DF795B" w:rsidP="004F0F10">
            <w:pPr>
              <w:rPr>
                <w:sz w:val="20"/>
                <w:szCs w:val="20"/>
                <w:lang w:val="es-ES"/>
              </w:rPr>
            </w:pPr>
            <w:r>
              <w:rPr>
                <w:sz w:val="20"/>
                <w:szCs w:val="20"/>
                <w:lang w:val="es-ES"/>
              </w:rPr>
              <w:t xml:space="preserve">    X</w:t>
            </w:r>
          </w:p>
        </w:tc>
        <w:tc>
          <w:tcPr>
            <w:tcW w:w="889" w:type="pct"/>
            <w:tcBorders>
              <w:top w:val="single" w:sz="4" w:space="0" w:color="auto"/>
              <w:left w:val="single" w:sz="6" w:space="0" w:color="000000"/>
              <w:bottom w:val="single" w:sz="6" w:space="0" w:color="000000"/>
              <w:right w:val="single" w:sz="6" w:space="0" w:color="000000"/>
            </w:tcBorders>
          </w:tcPr>
          <w:p w:rsidR="00DF795B" w:rsidRDefault="00DF795B" w:rsidP="004F0F10">
            <w:pPr>
              <w:rPr>
                <w:sz w:val="20"/>
                <w:szCs w:val="20"/>
                <w:lang w:val="es-ES"/>
              </w:rPr>
            </w:pPr>
          </w:p>
        </w:tc>
      </w:tr>
    </w:tbl>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Arial" w:hAnsi="Arial"/>
          <w:color w:val="222222"/>
          <w:sz w:val="20"/>
          <w:szCs w:val="20"/>
          <w:shd w:val="clear" w:color="auto" w:fill="FFFFFF"/>
        </w:rPr>
      </w:pPr>
      <w:r>
        <w:rPr>
          <w:rFonts w:ascii="Calibri" w:hAnsi="Calibri"/>
          <w:sz w:val="22"/>
          <w:szCs w:val="22"/>
        </w:rPr>
        <w:t>2.-</w:t>
      </w:r>
      <w:r>
        <w:rPr>
          <w:rFonts w:ascii="Calibri" w:hAnsi="Calibri"/>
          <w:b/>
          <w:bCs/>
          <w:sz w:val="22"/>
          <w:szCs w:val="22"/>
        </w:rPr>
        <w:t xml:space="preserve"> Evaluación y planificación periódicas</w:t>
      </w:r>
      <w:r>
        <w:rPr>
          <w:rFonts w:ascii="Calibri" w:hAnsi="Calibri"/>
          <w:sz w:val="22"/>
          <w:szCs w:val="22"/>
        </w:rPr>
        <w:t xml:space="preserve">: </w:t>
      </w:r>
      <w:r>
        <w:rPr>
          <w:rFonts w:ascii="Calibri" w:hAnsi="Calibri"/>
          <w:color w:val="222222"/>
          <w:sz w:val="22"/>
          <w:szCs w:val="22"/>
          <w:shd w:val="clear" w:color="auto" w:fill="FFFFFF"/>
        </w:rPr>
        <w:t>No se llevaron a cabo por tiempo, por lo que NO FUERON OBSERVADAS, sin embargo, dentro de la Reunión inicial, se llegó a un acuerdo de que éstas se harán con todos los niveles una vez al mes, para conversar acerca del trabajo de Rincones en cada sala.</w:t>
      </w: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r>
        <w:rPr>
          <w:rFonts w:ascii="Calibri" w:hAnsi="Calibri"/>
          <w:b/>
          <w:bCs/>
          <w:sz w:val="22"/>
          <w:szCs w:val="22"/>
        </w:rPr>
        <w:t xml:space="preserve">Estrategia 2: </w:t>
      </w:r>
    </w:p>
    <w:p w:rsidR="00DF795B" w:rsidRDefault="00DF795B" w:rsidP="00811670">
      <w:pPr>
        <w:jc w:val="both"/>
        <w:rPr>
          <w:rFonts w:ascii="Calibri" w:hAnsi="Calibri"/>
          <w:sz w:val="22"/>
          <w:szCs w:val="22"/>
        </w:rPr>
      </w:pPr>
    </w:p>
    <w:tbl>
      <w:tblPr>
        <w:tblpPr w:leftFromText="141" w:rightFromText="141" w:vertAnchor="page" w:horzAnchor="page" w:tblpX="2422" w:tblpY="2318"/>
        <w:tblOverlap w:val="never"/>
        <w:tblW w:w="5925" w:type="dxa"/>
        <w:tblCellSpacing w:w="0" w:type="dxa"/>
        <w:tblLayout w:type="fixed"/>
        <w:tblCellMar>
          <w:left w:w="0" w:type="dxa"/>
          <w:right w:w="0" w:type="dxa"/>
        </w:tblCellMar>
        <w:tblLook w:val="00A0"/>
      </w:tblPr>
      <w:tblGrid>
        <w:gridCol w:w="1093"/>
        <w:gridCol w:w="1077"/>
        <w:gridCol w:w="3755"/>
      </w:tblGrid>
      <w:tr w:rsidR="00DF795B" w:rsidTr="004F0F10">
        <w:trPr>
          <w:cantSplit/>
          <w:trHeight w:val="519"/>
          <w:tblCellSpacing w:w="0" w:type="dxa"/>
        </w:trPr>
        <w:tc>
          <w:tcPr>
            <w:tcW w:w="922"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p>
          <w:p w:rsidR="00DF795B" w:rsidRDefault="00DF795B" w:rsidP="004F0F10">
            <w:pPr>
              <w:rPr>
                <w:sz w:val="20"/>
                <w:szCs w:val="20"/>
              </w:rPr>
            </w:pPr>
            <w:r>
              <w:rPr>
                <w:sz w:val="20"/>
                <w:szCs w:val="20"/>
              </w:rPr>
              <w:t>Actividad</w:t>
            </w:r>
          </w:p>
        </w:tc>
        <w:tc>
          <w:tcPr>
            <w:tcW w:w="909"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Instrumento</w:t>
            </w:r>
          </w:p>
        </w:tc>
        <w:tc>
          <w:tcPr>
            <w:tcW w:w="3169" w:type="pct"/>
            <w:tcBorders>
              <w:top w:val="single" w:sz="6" w:space="0" w:color="000000"/>
              <w:left w:val="single" w:sz="6" w:space="0" w:color="000000"/>
              <w:bottom w:val="single" w:sz="6" w:space="0" w:color="000000"/>
              <w:right w:val="single" w:sz="4" w:space="0" w:color="auto"/>
            </w:tcBorders>
          </w:tcPr>
          <w:p w:rsidR="00DF795B" w:rsidRDefault="00DF795B" w:rsidP="004F0F10">
            <w:pPr>
              <w:jc w:val="center"/>
              <w:rPr>
                <w:sz w:val="20"/>
                <w:szCs w:val="20"/>
              </w:rPr>
            </w:pPr>
            <w:r>
              <w:rPr>
                <w:sz w:val="20"/>
                <w:szCs w:val="20"/>
              </w:rPr>
              <w:t>Registro</w:t>
            </w:r>
          </w:p>
          <w:p w:rsidR="00DF795B" w:rsidRDefault="00DF795B" w:rsidP="004F0F10">
            <w:pPr>
              <w:jc w:val="center"/>
              <w:rPr>
                <w:sz w:val="20"/>
                <w:szCs w:val="20"/>
              </w:rPr>
            </w:pPr>
          </w:p>
        </w:tc>
      </w:tr>
      <w:tr w:rsidR="00DF795B" w:rsidTr="004F0F10">
        <w:trPr>
          <w:trHeight w:val="1930"/>
          <w:tblCellSpacing w:w="0" w:type="dxa"/>
        </w:trPr>
        <w:tc>
          <w:tcPr>
            <w:tcW w:w="922" w:type="pct"/>
            <w:tcBorders>
              <w:top w:val="single" w:sz="6" w:space="0" w:color="000000"/>
              <w:left w:val="single" w:sz="6" w:space="0" w:color="000000"/>
              <w:bottom w:val="nil"/>
              <w:right w:val="single" w:sz="6" w:space="0" w:color="000000"/>
            </w:tcBorders>
          </w:tcPr>
          <w:p w:rsidR="00DF795B" w:rsidRDefault="00DF795B" w:rsidP="004F0F10">
            <w:pPr>
              <w:spacing w:after="100" w:afterAutospacing="1"/>
              <w:rPr>
                <w:sz w:val="20"/>
                <w:szCs w:val="20"/>
              </w:rPr>
            </w:pPr>
            <w:r>
              <w:rPr>
                <w:sz w:val="20"/>
                <w:szCs w:val="20"/>
              </w:rPr>
              <w:t>Campaña con los padres para recolectar material</w:t>
            </w:r>
          </w:p>
          <w:p w:rsidR="00DF795B" w:rsidRDefault="00DF795B" w:rsidP="004F0F10">
            <w:pPr>
              <w:rPr>
                <w:sz w:val="20"/>
                <w:szCs w:val="20"/>
              </w:rPr>
            </w:pPr>
          </w:p>
        </w:tc>
        <w:tc>
          <w:tcPr>
            <w:tcW w:w="909" w:type="pct"/>
            <w:tcBorders>
              <w:top w:val="single" w:sz="6" w:space="0" w:color="000000"/>
              <w:left w:val="single" w:sz="6" w:space="0" w:color="000000"/>
              <w:bottom w:val="nil"/>
              <w:right w:val="single" w:sz="6" w:space="0" w:color="000000"/>
            </w:tcBorders>
          </w:tcPr>
          <w:p w:rsidR="00DF795B" w:rsidRDefault="00DF795B" w:rsidP="004F0F10">
            <w:pPr>
              <w:spacing w:after="100" w:afterAutospacing="1"/>
              <w:rPr>
                <w:sz w:val="20"/>
                <w:szCs w:val="20"/>
              </w:rPr>
            </w:pPr>
            <w:r>
              <w:rPr>
                <w:sz w:val="20"/>
                <w:szCs w:val="20"/>
              </w:rPr>
              <w:t>Registro de Observación con foco dirigido.</w:t>
            </w:r>
          </w:p>
        </w:tc>
        <w:tc>
          <w:tcPr>
            <w:tcW w:w="3169" w:type="pct"/>
            <w:tcBorders>
              <w:top w:val="single" w:sz="6" w:space="0" w:color="000000"/>
              <w:left w:val="single" w:sz="6" w:space="0" w:color="000000"/>
              <w:bottom w:val="nil"/>
              <w:right w:val="single" w:sz="6" w:space="0" w:color="000000"/>
            </w:tcBorders>
          </w:tcPr>
          <w:p w:rsidR="00DF795B" w:rsidRDefault="00DF795B" w:rsidP="004F0F10">
            <w:pPr>
              <w:rPr>
                <w:i/>
                <w:sz w:val="20"/>
                <w:szCs w:val="20"/>
                <w:lang w:val="es-ES"/>
              </w:rPr>
            </w:pPr>
            <w:r>
              <w:rPr>
                <w:i/>
                <w:sz w:val="20"/>
                <w:szCs w:val="20"/>
                <w:lang w:val="es-ES"/>
              </w:rPr>
              <w:t>Llegaron muchos materiales útiles para los baúles. Algunos papás se nos acercaron para comentarnos sobre la recolección del material, viéndose interesados por el tema.</w:t>
            </w:r>
          </w:p>
        </w:tc>
      </w:tr>
    </w:tbl>
    <w:p w:rsidR="00DF795B" w:rsidRDefault="00DF795B" w:rsidP="00811670">
      <w:pPr>
        <w:jc w:val="both"/>
        <w:rPr>
          <w:rFonts w:ascii="Calibri" w:hAnsi="Calibri"/>
          <w:sz w:val="22"/>
          <w:szCs w:val="22"/>
        </w:rPr>
      </w:pPr>
      <w:r>
        <w:rPr>
          <w:rFonts w:ascii="Calibri" w:hAnsi="Calibri"/>
          <w:sz w:val="22"/>
          <w:szCs w:val="22"/>
        </w:rPr>
        <w:t>1.-</w:t>
      </w: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sz w:val="22"/>
          <w:szCs w:val="22"/>
        </w:rPr>
      </w:pPr>
      <w:r>
        <w:rPr>
          <w:rFonts w:ascii="Calibri" w:hAnsi="Calibri"/>
          <w:sz w:val="22"/>
          <w:szCs w:val="22"/>
        </w:rPr>
        <w:t xml:space="preserve">2.- </w:t>
      </w: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sz w:val="22"/>
          <w:szCs w:val="22"/>
          <w:lang w:val="es-ES"/>
        </w:rPr>
      </w:pPr>
    </w:p>
    <w:tbl>
      <w:tblPr>
        <w:tblpPr w:leftFromText="141" w:rightFromText="141" w:vertAnchor="page" w:horzAnchor="page" w:tblpX="2422" w:tblpY="6638"/>
        <w:tblOverlap w:val="never"/>
        <w:tblW w:w="6405" w:type="dxa"/>
        <w:tblCellSpacing w:w="0" w:type="dxa"/>
        <w:tblLayout w:type="fixed"/>
        <w:tblCellMar>
          <w:left w:w="0" w:type="dxa"/>
          <w:right w:w="0" w:type="dxa"/>
        </w:tblCellMar>
        <w:tblLook w:val="00A0"/>
      </w:tblPr>
      <w:tblGrid>
        <w:gridCol w:w="1181"/>
        <w:gridCol w:w="1164"/>
        <w:gridCol w:w="1950"/>
        <w:gridCol w:w="971"/>
        <w:gridCol w:w="1139"/>
      </w:tblGrid>
      <w:tr w:rsidR="00DF795B" w:rsidTr="004F0F10">
        <w:trPr>
          <w:cantSplit/>
          <w:trHeight w:val="787"/>
          <w:tblCellSpacing w:w="0" w:type="dxa"/>
        </w:trPr>
        <w:tc>
          <w:tcPr>
            <w:tcW w:w="922"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Actividad</w:t>
            </w:r>
          </w:p>
        </w:tc>
        <w:tc>
          <w:tcPr>
            <w:tcW w:w="909"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Instrumento</w:t>
            </w:r>
          </w:p>
        </w:tc>
        <w:tc>
          <w:tcPr>
            <w:tcW w:w="1522"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Indicadores</w:t>
            </w:r>
          </w:p>
        </w:tc>
        <w:tc>
          <w:tcPr>
            <w:tcW w:w="758" w:type="pct"/>
            <w:tcBorders>
              <w:top w:val="single" w:sz="6" w:space="0" w:color="000000"/>
              <w:left w:val="single" w:sz="6" w:space="0" w:color="000000"/>
              <w:bottom w:val="single" w:sz="6" w:space="0" w:color="000000"/>
              <w:right w:val="single" w:sz="6" w:space="0" w:color="000000"/>
            </w:tcBorders>
          </w:tcPr>
          <w:p w:rsidR="00DF795B" w:rsidRDefault="00DF795B" w:rsidP="004F0F10">
            <w:pPr>
              <w:jc w:val="center"/>
              <w:rPr>
                <w:sz w:val="20"/>
                <w:szCs w:val="20"/>
              </w:rPr>
            </w:pPr>
            <w:r>
              <w:rPr>
                <w:sz w:val="20"/>
                <w:szCs w:val="20"/>
              </w:rPr>
              <w:t>Logrado</w:t>
            </w:r>
          </w:p>
        </w:tc>
        <w:tc>
          <w:tcPr>
            <w:tcW w:w="889" w:type="pct"/>
            <w:tcBorders>
              <w:top w:val="single" w:sz="6" w:space="0" w:color="000000"/>
              <w:left w:val="single" w:sz="6" w:space="0" w:color="000000"/>
              <w:bottom w:val="single" w:sz="6" w:space="0" w:color="000000"/>
              <w:right w:val="single" w:sz="4" w:space="0" w:color="auto"/>
            </w:tcBorders>
          </w:tcPr>
          <w:p w:rsidR="00DF795B" w:rsidRDefault="00DF795B" w:rsidP="004F0F10">
            <w:pPr>
              <w:jc w:val="center"/>
              <w:rPr>
                <w:sz w:val="20"/>
                <w:szCs w:val="20"/>
              </w:rPr>
            </w:pPr>
            <w:r>
              <w:rPr>
                <w:sz w:val="20"/>
                <w:szCs w:val="20"/>
              </w:rPr>
              <w:t>No logrado</w:t>
            </w:r>
          </w:p>
          <w:p w:rsidR="00DF795B" w:rsidRDefault="00DF795B" w:rsidP="004F0F10">
            <w:pPr>
              <w:jc w:val="center"/>
              <w:rPr>
                <w:sz w:val="20"/>
                <w:szCs w:val="20"/>
              </w:rPr>
            </w:pPr>
          </w:p>
        </w:tc>
      </w:tr>
      <w:tr w:rsidR="00DF795B" w:rsidTr="004F0F10">
        <w:trPr>
          <w:trHeight w:val="1069"/>
          <w:tblCellSpacing w:w="0" w:type="dxa"/>
        </w:trPr>
        <w:tc>
          <w:tcPr>
            <w:tcW w:w="922" w:type="pct"/>
            <w:vMerge w:val="restart"/>
            <w:tcBorders>
              <w:top w:val="single" w:sz="6" w:space="0" w:color="000000"/>
              <w:left w:val="single" w:sz="6" w:space="0" w:color="000000"/>
              <w:bottom w:val="nil"/>
              <w:right w:val="single" w:sz="6" w:space="0" w:color="000000"/>
            </w:tcBorders>
          </w:tcPr>
          <w:p w:rsidR="00DF795B" w:rsidRDefault="00DF795B" w:rsidP="004F0F10">
            <w:pPr>
              <w:rPr>
                <w:sz w:val="20"/>
                <w:szCs w:val="20"/>
                <w:lang w:val="es-ES"/>
              </w:rPr>
            </w:pPr>
            <w:r>
              <w:rPr>
                <w:sz w:val="20"/>
                <w:szCs w:val="20"/>
                <w:lang w:val="es-ES"/>
              </w:rPr>
              <w:t>Diagnóstico del material</w:t>
            </w:r>
          </w:p>
        </w:tc>
        <w:tc>
          <w:tcPr>
            <w:tcW w:w="909" w:type="pct"/>
            <w:vMerge w:val="restart"/>
            <w:tcBorders>
              <w:top w:val="single" w:sz="6" w:space="0" w:color="000000"/>
              <w:left w:val="single" w:sz="6" w:space="0" w:color="000000"/>
              <w:bottom w:val="nil"/>
              <w:right w:val="single" w:sz="6" w:space="0" w:color="000000"/>
            </w:tcBorders>
          </w:tcPr>
          <w:p w:rsidR="00DF795B" w:rsidRDefault="00DF795B" w:rsidP="004F0F10">
            <w:pPr>
              <w:rPr>
                <w:sz w:val="20"/>
                <w:szCs w:val="20"/>
                <w:lang w:val="es-ES"/>
              </w:rPr>
            </w:pPr>
            <w:r>
              <w:rPr>
                <w:sz w:val="20"/>
                <w:szCs w:val="20"/>
                <w:lang w:val="es-ES"/>
              </w:rPr>
              <w:t>Lista de cotejo</w:t>
            </w:r>
          </w:p>
          <w:p w:rsidR="00DF795B" w:rsidRDefault="00DF795B" w:rsidP="004F0F10">
            <w:pPr>
              <w:jc w:val="center"/>
              <w:rPr>
                <w:sz w:val="20"/>
                <w:szCs w:val="20"/>
                <w:lang w:val="es-ES"/>
              </w:rPr>
            </w:pPr>
          </w:p>
        </w:tc>
        <w:tc>
          <w:tcPr>
            <w:tcW w:w="1522" w:type="pct"/>
            <w:tcBorders>
              <w:top w:val="single" w:sz="6" w:space="0" w:color="000000"/>
              <w:left w:val="single" w:sz="6" w:space="0" w:color="000000"/>
              <w:bottom w:val="single" w:sz="4" w:space="0" w:color="auto"/>
              <w:right w:val="single" w:sz="6" w:space="0" w:color="000000"/>
            </w:tcBorders>
          </w:tcPr>
          <w:p w:rsidR="00DF795B" w:rsidRDefault="00DF795B" w:rsidP="004F0F10">
            <w:pPr>
              <w:rPr>
                <w:sz w:val="20"/>
                <w:szCs w:val="20"/>
                <w:lang w:val="es-ES"/>
              </w:rPr>
            </w:pPr>
            <w:r>
              <w:rPr>
                <w:sz w:val="20"/>
                <w:szCs w:val="20"/>
                <w:lang w:val="es-ES"/>
              </w:rPr>
              <w:t>Identifican la utilidad del material</w:t>
            </w:r>
          </w:p>
        </w:tc>
        <w:tc>
          <w:tcPr>
            <w:tcW w:w="758" w:type="pct"/>
            <w:tcBorders>
              <w:top w:val="single" w:sz="6" w:space="0" w:color="000000"/>
              <w:left w:val="single" w:sz="6" w:space="0" w:color="000000"/>
              <w:bottom w:val="single" w:sz="4" w:space="0" w:color="auto"/>
              <w:right w:val="single" w:sz="6" w:space="0" w:color="000000"/>
            </w:tcBorders>
          </w:tcPr>
          <w:p w:rsidR="00DF795B" w:rsidRDefault="00DF795B" w:rsidP="004F0F10">
            <w:pPr>
              <w:rPr>
                <w:sz w:val="20"/>
                <w:szCs w:val="20"/>
                <w:lang w:val="es-ES"/>
              </w:rPr>
            </w:pPr>
            <w:r>
              <w:rPr>
                <w:sz w:val="20"/>
                <w:szCs w:val="20"/>
                <w:lang w:val="es-ES"/>
              </w:rPr>
              <w:t xml:space="preserve">     X</w:t>
            </w:r>
          </w:p>
        </w:tc>
        <w:tc>
          <w:tcPr>
            <w:tcW w:w="889" w:type="pct"/>
            <w:tcBorders>
              <w:top w:val="single" w:sz="6" w:space="0" w:color="000000"/>
              <w:left w:val="single" w:sz="6" w:space="0" w:color="000000"/>
              <w:bottom w:val="single" w:sz="4" w:space="0" w:color="auto"/>
              <w:right w:val="single" w:sz="6" w:space="0" w:color="000000"/>
            </w:tcBorders>
          </w:tcPr>
          <w:p w:rsidR="00DF795B" w:rsidRDefault="00DF795B" w:rsidP="004F0F10">
            <w:pPr>
              <w:rPr>
                <w:sz w:val="20"/>
                <w:szCs w:val="20"/>
                <w:lang w:val="es-ES"/>
              </w:rPr>
            </w:pPr>
          </w:p>
        </w:tc>
      </w:tr>
      <w:tr w:rsidR="00DF795B" w:rsidTr="004F0F10">
        <w:trPr>
          <w:trHeight w:val="1069"/>
          <w:tblCellSpacing w:w="0" w:type="dxa"/>
        </w:trPr>
        <w:tc>
          <w:tcPr>
            <w:tcW w:w="922" w:type="pct"/>
            <w:vMerge/>
            <w:tcBorders>
              <w:top w:val="single" w:sz="6" w:space="0" w:color="000000"/>
              <w:left w:val="single" w:sz="6" w:space="0" w:color="000000"/>
              <w:bottom w:val="nil"/>
              <w:right w:val="single" w:sz="6" w:space="0" w:color="000000"/>
            </w:tcBorders>
            <w:vAlign w:val="center"/>
          </w:tcPr>
          <w:p w:rsidR="00DF795B" w:rsidRDefault="00DF795B" w:rsidP="004F0F10">
            <w:pPr>
              <w:rPr>
                <w:sz w:val="20"/>
                <w:szCs w:val="20"/>
                <w:lang w:val="es-ES"/>
              </w:rPr>
            </w:pPr>
          </w:p>
        </w:tc>
        <w:tc>
          <w:tcPr>
            <w:tcW w:w="909" w:type="pct"/>
            <w:vMerge/>
            <w:tcBorders>
              <w:top w:val="single" w:sz="6" w:space="0" w:color="000000"/>
              <w:left w:val="single" w:sz="6" w:space="0" w:color="000000"/>
              <w:bottom w:val="nil"/>
              <w:right w:val="single" w:sz="6" w:space="0" w:color="000000"/>
            </w:tcBorders>
            <w:vAlign w:val="center"/>
          </w:tcPr>
          <w:p w:rsidR="00DF795B" w:rsidRDefault="00DF795B" w:rsidP="004F0F10">
            <w:pPr>
              <w:rPr>
                <w:sz w:val="20"/>
                <w:szCs w:val="20"/>
                <w:lang w:val="es-ES"/>
              </w:rPr>
            </w:pPr>
          </w:p>
        </w:tc>
        <w:tc>
          <w:tcPr>
            <w:tcW w:w="1522" w:type="pct"/>
            <w:tcBorders>
              <w:top w:val="single" w:sz="4" w:space="0" w:color="auto"/>
              <w:left w:val="single" w:sz="6" w:space="0" w:color="000000"/>
              <w:bottom w:val="single" w:sz="4" w:space="0" w:color="auto"/>
              <w:right w:val="single" w:sz="6" w:space="0" w:color="000000"/>
            </w:tcBorders>
          </w:tcPr>
          <w:p w:rsidR="00DF795B" w:rsidRDefault="00DF795B" w:rsidP="004F0F10">
            <w:pPr>
              <w:jc w:val="both"/>
              <w:rPr>
                <w:sz w:val="20"/>
                <w:szCs w:val="20"/>
                <w:lang w:val="es-ES"/>
              </w:rPr>
            </w:pPr>
            <w:r>
              <w:rPr>
                <w:sz w:val="20"/>
                <w:szCs w:val="20"/>
                <w:lang w:val="es-ES"/>
              </w:rPr>
              <w:t>Aportan ideas de nuevos materiales</w:t>
            </w:r>
          </w:p>
        </w:tc>
        <w:tc>
          <w:tcPr>
            <w:tcW w:w="758" w:type="pct"/>
            <w:tcBorders>
              <w:top w:val="single" w:sz="4" w:space="0" w:color="auto"/>
              <w:left w:val="single" w:sz="6" w:space="0" w:color="000000"/>
              <w:bottom w:val="single" w:sz="4" w:space="0" w:color="auto"/>
              <w:right w:val="single" w:sz="6" w:space="0" w:color="000000"/>
            </w:tcBorders>
          </w:tcPr>
          <w:p w:rsidR="00DF795B" w:rsidRDefault="00DF795B" w:rsidP="004F0F10">
            <w:pPr>
              <w:rPr>
                <w:sz w:val="20"/>
                <w:szCs w:val="20"/>
                <w:lang w:val="es-ES"/>
              </w:rPr>
            </w:pPr>
            <w:r>
              <w:rPr>
                <w:sz w:val="20"/>
                <w:szCs w:val="20"/>
                <w:lang w:val="es-ES"/>
              </w:rPr>
              <w:t xml:space="preserve">     X</w:t>
            </w:r>
          </w:p>
        </w:tc>
        <w:tc>
          <w:tcPr>
            <w:tcW w:w="889" w:type="pct"/>
            <w:tcBorders>
              <w:top w:val="single" w:sz="4" w:space="0" w:color="auto"/>
              <w:left w:val="single" w:sz="6" w:space="0" w:color="000000"/>
              <w:bottom w:val="single" w:sz="4" w:space="0" w:color="auto"/>
              <w:right w:val="single" w:sz="6" w:space="0" w:color="000000"/>
            </w:tcBorders>
          </w:tcPr>
          <w:p w:rsidR="00DF795B" w:rsidRDefault="00DF795B" w:rsidP="004F0F10">
            <w:pPr>
              <w:rPr>
                <w:sz w:val="20"/>
                <w:szCs w:val="20"/>
                <w:lang w:val="es-ES"/>
              </w:rPr>
            </w:pPr>
          </w:p>
        </w:tc>
      </w:tr>
    </w:tbl>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tbl>
      <w:tblPr>
        <w:tblpPr w:leftFromText="141" w:rightFromText="141" w:vertAnchor="page" w:horzAnchor="page" w:tblpX="2596" w:tblpY="11461"/>
        <w:tblOverlap w:val="never"/>
        <w:tblW w:w="5925" w:type="dxa"/>
        <w:tblCellSpacing w:w="0" w:type="dxa"/>
        <w:tblLayout w:type="fixed"/>
        <w:tblCellMar>
          <w:left w:w="0" w:type="dxa"/>
          <w:right w:w="0" w:type="dxa"/>
        </w:tblCellMar>
        <w:tblLook w:val="00A0"/>
      </w:tblPr>
      <w:tblGrid>
        <w:gridCol w:w="1093"/>
        <w:gridCol w:w="1077"/>
        <w:gridCol w:w="3755"/>
      </w:tblGrid>
      <w:tr w:rsidR="00DF795B" w:rsidTr="004E0012">
        <w:trPr>
          <w:cantSplit/>
          <w:trHeight w:val="519"/>
          <w:tblCellSpacing w:w="0" w:type="dxa"/>
        </w:trPr>
        <w:tc>
          <w:tcPr>
            <w:tcW w:w="922" w:type="pct"/>
            <w:tcBorders>
              <w:top w:val="single" w:sz="6" w:space="0" w:color="000000"/>
              <w:left w:val="single" w:sz="6" w:space="0" w:color="000000"/>
              <w:bottom w:val="single" w:sz="6" w:space="0" w:color="000000"/>
              <w:right w:val="single" w:sz="6" w:space="0" w:color="000000"/>
            </w:tcBorders>
          </w:tcPr>
          <w:p w:rsidR="00DF795B" w:rsidRDefault="00DF795B" w:rsidP="004E0012">
            <w:pPr>
              <w:jc w:val="center"/>
              <w:rPr>
                <w:sz w:val="20"/>
                <w:szCs w:val="20"/>
              </w:rPr>
            </w:pPr>
            <w:r>
              <w:rPr>
                <w:sz w:val="20"/>
                <w:szCs w:val="20"/>
              </w:rPr>
              <w:t>Actividad</w:t>
            </w:r>
          </w:p>
        </w:tc>
        <w:tc>
          <w:tcPr>
            <w:tcW w:w="909" w:type="pct"/>
            <w:tcBorders>
              <w:top w:val="single" w:sz="6" w:space="0" w:color="000000"/>
              <w:left w:val="single" w:sz="6" w:space="0" w:color="000000"/>
              <w:bottom w:val="single" w:sz="6" w:space="0" w:color="000000"/>
              <w:right w:val="single" w:sz="6" w:space="0" w:color="000000"/>
            </w:tcBorders>
          </w:tcPr>
          <w:p w:rsidR="00DF795B" w:rsidRDefault="00DF795B" w:rsidP="004E0012">
            <w:pPr>
              <w:jc w:val="center"/>
              <w:rPr>
                <w:sz w:val="20"/>
                <w:szCs w:val="20"/>
              </w:rPr>
            </w:pPr>
            <w:r>
              <w:rPr>
                <w:sz w:val="20"/>
                <w:szCs w:val="20"/>
              </w:rPr>
              <w:t>Instrumento</w:t>
            </w:r>
          </w:p>
        </w:tc>
        <w:tc>
          <w:tcPr>
            <w:tcW w:w="3169" w:type="pct"/>
            <w:tcBorders>
              <w:top w:val="single" w:sz="6" w:space="0" w:color="000000"/>
              <w:left w:val="single" w:sz="6" w:space="0" w:color="000000"/>
              <w:bottom w:val="single" w:sz="6" w:space="0" w:color="000000"/>
              <w:right w:val="single" w:sz="4" w:space="0" w:color="auto"/>
            </w:tcBorders>
          </w:tcPr>
          <w:p w:rsidR="00DF795B" w:rsidRDefault="00DF795B" w:rsidP="004E0012">
            <w:pPr>
              <w:jc w:val="center"/>
              <w:rPr>
                <w:sz w:val="20"/>
                <w:szCs w:val="20"/>
              </w:rPr>
            </w:pPr>
            <w:r>
              <w:rPr>
                <w:sz w:val="20"/>
                <w:szCs w:val="20"/>
              </w:rPr>
              <w:t>Registro</w:t>
            </w:r>
          </w:p>
          <w:p w:rsidR="00DF795B" w:rsidRDefault="00DF795B" w:rsidP="004E0012">
            <w:pPr>
              <w:jc w:val="center"/>
              <w:rPr>
                <w:sz w:val="20"/>
                <w:szCs w:val="20"/>
              </w:rPr>
            </w:pPr>
          </w:p>
        </w:tc>
      </w:tr>
      <w:tr w:rsidR="00DF795B" w:rsidTr="004E0012">
        <w:trPr>
          <w:trHeight w:val="1930"/>
          <w:tblCellSpacing w:w="0" w:type="dxa"/>
        </w:trPr>
        <w:tc>
          <w:tcPr>
            <w:tcW w:w="922" w:type="pct"/>
            <w:tcBorders>
              <w:top w:val="single" w:sz="6" w:space="0" w:color="000000"/>
              <w:left w:val="single" w:sz="6" w:space="0" w:color="000000"/>
              <w:bottom w:val="nil"/>
              <w:right w:val="single" w:sz="6" w:space="0" w:color="000000"/>
            </w:tcBorders>
          </w:tcPr>
          <w:p w:rsidR="00DF795B" w:rsidRDefault="00DF795B" w:rsidP="004E0012">
            <w:pPr>
              <w:spacing w:after="100" w:afterAutospacing="1"/>
              <w:rPr>
                <w:sz w:val="20"/>
                <w:szCs w:val="20"/>
              </w:rPr>
            </w:pPr>
            <w:r>
              <w:rPr>
                <w:sz w:val="20"/>
                <w:szCs w:val="20"/>
              </w:rPr>
              <w:t>Construir material con los niños</w:t>
            </w:r>
          </w:p>
          <w:p w:rsidR="00DF795B" w:rsidRDefault="00DF795B" w:rsidP="004E0012">
            <w:pPr>
              <w:rPr>
                <w:sz w:val="20"/>
                <w:szCs w:val="20"/>
              </w:rPr>
            </w:pPr>
          </w:p>
        </w:tc>
        <w:tc>
          <w:tcPr>
            <w:tcW w:w="909" w:type="pct"/>
            <w:tcBorders>
              <w:top w:val="single" w:sz="6" w:space="0" w:color="000000"/>
              <w:left w:val="single" w:sz="6" w:space="0" w:color="000000"/>
              <w:bottom w:val="nil"/>
              <w:right w:val="single" w:sz="6" w:space="0" w:color="000000"/>
            </w:tcBorders>
          </w:tcPr>
          <w:p w:rsidR="00DF795B" w:rsidRDefault="00DF795B" w:rsidP="004E0012">
            <w:pPr>
              <w:spacing w:after="100" w:afterAutospacing="1"/>
              <w:rPr>
                <w:sz w:val="20"/>
                <w:szCs w:val="20"/>
              </w:rPr>
            </w:pPr>
            <w:r>
              <w:rPr>
                <w:sz w:val="20"/>
                <w:szCs w:val="20"/>
              </w:rPr>
              <w:t>Registro de Observación con foco dirigido.</w:t>
            </w:r>
          </w:p>
        </w:tc>
        <w:tc>
          <w:tcPr>
            <w:tcW w:w="3169" w:type="pct"/>
            <w:tcBorders>
              <w:top w:val="single" w:sz="6" w:space="0" w:color="000000"/>
              <w:left w:val="single" w:sz="6" w:space="0" w:color="000000"/>
              <w:bottom w:val="nil"/>
              <w:right w:val="single" w:sz="6" w:space="0" w:color="000000"/>
            </w:tcBorders>
          </w:tcPr>
          <w:p w:rsidR="00DF795B" w:rsidRDefault="00DF795B" w:rsidP="004E0012">
            <w:pPr>
              <w:rPr>
                <w:i/>
                <w:sz w:val="20"/>
                <w:szCs w:val="20"/>
                <w:lang w:val="es-ES"/>
              </w:rPr>
            </w:pPr>
            <w:r>
              <w:rPr>
                <w:i/>
                <w:sz w:val="20"/>
                <w:szCs w:val="20"/>
                <w:lang w:val="es-ES"/>
              </w:rPr>
              <w:t>Se trabajo en grupos chicos, se construyeron diferentes materiales, los niños estaban interesados: “¿Y después estos billetes que hicimos estarán en el baúl para jugar?”.</w:t>
            </w:r>
          </w:p>
          <w:p w:rsidR="00DF795B" w:rsidRDefault="00DF795B" w:rsidP="004E0012">
            <w:pPr>
              <w:rPr>
                <w:i/>
                <w:sz w:val="20"/>
                <w:szCs w:val="20"/>
                <w:lang w:val="es-ES"/>
              </w:rPr>
            </w:pPr>
          </w:p>
        </w:tc>
      </w:tr>
    </w:tbl>
    <w:p w:rsidR="00DF795B" w:rsidRDefault="00DF795B" w:rsidP="00811670">
      <w:pPr>
        <w:jc w:val="both"/>
        <w:rPr>
          <w:rFonts w:ascii="Calibri" w:hAnsi="Calibri"/>
          <w:sz w:val="22"/>
          <w:szCs w:val="22"/>
        </w:rPr>
      </w:pPr>
      <w:r>
        <w:rPr>
          <w:rFonts w:ascii="Calibri" w:hAnsi="Calibri"/>
          <w:sz w:val="22"/>
          <w:szCs w:val="22"/>
        </w:rPr>
        <w:t xml:space="preserve">3.- </w:t>
      </w:r>
    </w:p>
    <w:p w:rsidR="00DF795B" w:rsidRDefault="00DF795B" w:rsidP="00811670">
      <w:pPr>
        <w:jc w:val="both"/>
        <w:rPr>
          <w:rFonts w:ascii="Calibri" w:hAnsi="Calibri"/>
          <w:sz w:val="22"/>
          <w:szCs w:val="22"/>
          <w:lang w:val="es-ES"/>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sz w:val="22"/>
          <w:szCs w:val="22"/>
        </w:rPr>
      </w:pPr>
      <w:r>
        <w:rPr>
          <w:rFonts w:ascii="Calibri" w:hAnsi="Calibri"/>
          <w:sz w:val="22"/>
          <w:szCs w:val="22"/>
        </w:rPr>
        <w:t xml:space="preserve">4.- </w:t>
      </w:r>
    </w:p>
    <w:p w:rsidR="00DF795B" w:rsidRDefault="00DF795B" w:rsidP="00811670">
      <w:pPr>
        <w:jc w:val="both"/>
        <w:rPr>
          <w:rFonts w:ascii="Calibri" w:hAnsi="Calibri"/>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811670">
      <w:pPr>
        <w:jc w:val="both"/>
        <w:rPr>
          <w:rFonts w:ascii="Calibri" w:hAnsi="Calibri"/>
          <w:b/>
          <w:bCs/>
          <w:sz w:val="22"/>
          <w:szCs w:val="22"/>
        </w:rPr>
      </w:pPr>
    </w:p>
    <w:p w:rsidR="00DF795B" w:rsidRDefault="00DF795B" w:rsidP="00717063">
      <w:pPr>
        <w:jc w:val="both"/>
      </w:pPr>
    </w:p>
    <w:p w:rsidR="00DF795B" w:rsidRPr="00811670" w:rsidRDefault="00DF795B" w:rsidP="00717063">
      <w:pPr>
        <w:jc w:val="both"/>
        <w:rPr>
          <w:rFonts w:ascii="Cambria" w:hAnsi="Cambria"/>
        </w:rPr>
      </w:pPr>
    </w:p>
    <w:p w:rsidR="00DF795B" w:rsidRDefault="00DF795B" w:rsidP="00717063">
      <w:pPr>
        <w:tabs>
          <w:tab w:val="left" w:pos="12180"/>
        </w:tabs>
        <w:rPr>
          <w:rFonts w:ascii="Cambria-Bold" w:hAnsi="Cambria-Bold" w:cs="Cambria-Bold"/>
          <w:sz w:val="28"/>
          <w:szCs w:val="28"/>
          <w:lang w:bidi="as-IN"/>
        </w:rPr>
      </w:pPr>
    </w:p>
    <w:tbl>
      <w:tblPr>
        <w:tblpPr w:leftFromText="141" w:rightFromText="141" w:vertAnchor="page" w:horzAnchor="margin" w:tblpXSpec="center" w:tblpY="2011"/>
        <w:tblOverlap w:val="never"/>
        <w:tblW w:w="6900" w:type="dxa"/>
        <w:tblCellSpacing w:w="0" w:type="dxa"/>
        <w:tblLayout w:type="fixed"/>
        <w:tblCellMar>
          <w:left w:w="0" w:type="dxa"/>
          <w:right w:w="0" w:type="dxa"/>
        </w:tblCellMar>
        <w:tblLook w:val="00A0"/>
      </w:tblPr>
      <w:tblGrid>
        <w:gridCol w:w="1271"/>
        <w:gridCol w:w="1254"/>
        <w:gridCol w:w="2098"/>
        <w:gridCol w:w="1049"/>
        <w:gridCol w:w="1228"/>
      </w:tblGrid>
      <w:tr w:rsidR="00DF795B" w:rsidTr="00811670">
        <w:trPr>
          <w:cantSplit/>
          <w:trHeight w:val="433"/>
          <w:tblCellSpacing w:w="0" w:type="dxa"/>
        </w:trPr>
        <w:tc>
          <w:tcPr>
            <w:tcW w:w="921" w:type="pct"/>
            <w:tcBorders>
              <w:top w:val="single" w:sz="6" w:space="0" w:color="000000"/>
              <w:left w:val="single" w:sz="6" w:space="0" w:color="000000"/>
              <w:bottom w:val="single" w:sz="6" w:space="0" w:color="000000"/>
              <w:right w:val="single" w:sz="6" w:space="0" w:color="000000"/>
            </w:tcBorders>
          </w:tcPr>
          <w:p w:rsidR="00DF795B" w:rsidRDefault="00DF795B" w:rsidP="00811670">
            <w:pPr>
              <w:jc w:val="center"/>
              <w:rPr>
                <w:sz w:val="20"/>
                <w:szCs w:val="20"/>
              </w:rPr>
            </w:pPr>
            <w:r>
              <w:rPr>
                <w:sz w:val="20"/>
                <w:szCs w:val="20"/>
              </w:rPr>
              <w:t>Actividad</w:t>
            </w:r>
          </w:p>
        </w:tc>
        <w:tc>
          <w:tcPr>
            <w:tcW w:w="909" w:type="pct"/>
            <w:tcBorders>
              <w:top w:val="single" w:sz="6" w:space="0" w:color="000000"/>
              <w:left w:val="single" w:sz="6" w:space="0" w:color="000000"/>
              <w:bottom w:val="single" w:sz="6" w:space="0" w:color="000000"/>
              <w:right w:val="single" w:sz="6" w:space="0" w:color="000000"/>
            </w:tcBorders>
          </w:tcPr>
          <w:p w:rsidR="00DF795B" w:rsidRDefault="00DF795B" w:rsidP="00811670">
            <w:pPr>
              <w:jc w:val="center"/>
              <w:rPr>
                <w:sz w:val="20"/>
                <w:szCs w:val="20"/>
              </w:rPr>
            </w:pPr>
            <w:r>
              <w:rPr>
                <w:sz w:val="20"/>
                <w:szCs w:val="20"/>
              </w:rPr>
              <w:t>Instrumento</w:t>
            </w:r>
          </w:p>
        </w:tc>
        <w:tc>
          <w:tcPr>
            <w:tcW w:w="1520" w:type="pct"/>
            <w:tcBorders>
              <w:top w:val="single" w:sz="6" w:space="0" w:color="000000"/>
              <w:left w:val="single" w:sz="6" w:space="0" w:color="000000"/>
              <w:bottom w:val="single" w:sz="6" w:space="0" w:color="000000"/>
              <w:right w:val="single" w:sz="6" w:space="0" w:color="000000"/>
            </w:tcBorders>
          </w:tcPr>
          <w:p w:rsidR="00DF795B" w:rsidRDefault="00DF795B" w:rsidP="00811670">
            <w:pPr>
              <w:jc w:val="center"/>
              <w:rPr>
                <w:sz w:val="20"/>
                <w:szCs w:val="20"/>
              </w:rPr>
            </w:pPr>
            <w:r>
              <w:rPr>
                <w:sz w:val="20"/>
                <w:szCs w:val="20"/>
              </w:rPr>
              <w:t>Indicadores</w:t>
            </w:r>
          </w:p>
        </w:tc>
        <w:tc>
          <w:tcPr>
            <w:tcW w:w="760" w:type="pct"/>
            <w:tcBorders>
              <w:top w:val="single" w:sz="6" w:space="0" w:color="000000"/>
              <w:left w:val="single" w:sz="6" w:space="0" w:color="000000"/>
              <w:bottom w:val="single" w:sz="6" w:space="0" w:color="000000"/>
              <w:right w:val="single" w:sz="6" w:space="0" w:color="000000"/>
            </w:tcBorders>
          </w:tcPr>
          <w:p w:rsidR="00DF795B" w:rsidRDefault="00DF795B" w:rsidP="00811670">
            <w:pPr>
              <w:jc w:val="center"/>
              <w:rPr>
                <w:sz w:val="20"/>
                <w:szCs w:val="20"/>
              </w:rPr>
            </w:pPr>
            <w:r>
              <w:rPr>
                <w:sz w:val="20"/>
                <w:szCs w:val="20"/>
              </w:rPr>
              <w:t>Logrado</w:t>
            </w:r>
          </w:p>
        </w:tc>
        <w:tc>
          <w:tcPr>
            <w:tcW w:w="890" w:type="pct"/>
            <w:tcBorders>
              <w:top w:val="single" w:sz="6" w:space="0" w:color="000000"/>
              <w:left w:val="single" w:sz="6" w:space="0" w:color="000000"/>
              <w:bottom w:val="single" w:sz="6" w:space="0" w:color="000000"/>
              <w:right w:val="single" w:sz="4" w:space="0" w:color="auto"/>
            </w:tcBorders>
          </w:tcPr>
          <w:p w:rsidR="00DF795B" w:rsidRDefault="00DF795B" w:rsidP="00811670">
            <w:pPr>
              <w:jc w:val="center"/>
              <w:rPr>
                <w:sz w:val="20"/>
                <w:szCs w:val="20"/>
              </w:rPr>
            </w:pPr>
            <w:r>
              <w:rPr>
                <w:sz w:val="20"/>
                <w:szCs w:val="20"/>
              </w:rPr>
              <w:t>No logrado</w:t>
            </w:r>
          </w:p>
          <w:p w:rsidR="00DF795B" w:rsidRDefault="00DF795B" w:rsidP="00811670">
            <w:pPr>
              <w:jc w:val="center"/>
              <w:rPr>
                <w:sz w:val="20"/>
                <w:szCs w:val="20"/>
              </w:rPr>
            </w:pPr>
          </w:p>
        </w:tc>
      </w:tr>
      <w:tr w:rsidR="00DF795B" w:rsidTr="00811670">
        <w:trPr>
          <w:trHeight w:val="588"/>
          <w:tblCellSpacing w:w="0" w:type="dxa"/>
        </w:trPr>
        <w:tc>
          <w:tcPr>
            <w:tcW w:w="921" w:type="pct"/>
            <w:vMerge w:val="restart"/>
            <w:tcBorders>
              <w:top w:val="single" w:sz="6" w:space="0" w:color="000000"/>
              <w:left w:val="single" w:sz="6" w:space="0" w:color="000000"/>
              <w:bottom w:val="single" w:sz="6" w:space="0" w:color="000000"/>
              <w:right w:val="single" w:sz="6" w:space="0" w:color="000000"/>
            </w:tcBorders>
          </w:tcPr>
          <w:p w:rsidR="00DF795B" w:rsidRDefault="00DF795B" w:rsidP="00811670">
            <w:pPr>
              <w:rPr>
                <w:sz w:val="20"/>
                <w:szCs w:val="20"/>
                <w:lang w:val="es-ES"/>
              </w:rPr>
            </w:pPr>
            <w:r>
              <w:rPr>
                <w:sz w:val="20"/>
                <w:szCs w:val="20"/>
                <w:lang w:val="es-ES"/>
              </w:rPr>
              <w:t>Organizar el material.</w:t>
            </w:r>
          </w:p>
        </w:tc>
        <w:tc>
          <w:tcPr>
            <w:tcW w:w="909" w:type="pct"/>
            <w:vMerge w:val="restart"/>
            <w:tcBorders>
              <w:top w:val="single" w:sz="6" w:space="0" w:color="000000"/>
              <w:left w:val="single" w:sz="6" w:space="0" w:color="000000"/>
              <w:bottom w:val="single" w:sz="6" w:space="0" w:color="000000"/>
              <w:right w:val="single" w:sz="6" w:space="0" w:color="000000"/>
            </w:tcBorders>
          </w:tcPr>
          <w:p w:rsidR="00DF795B" w:rsidRDefault="00DF795B" w:rsidP="00811670">
            <w:pPr>
              <w:jc w:val="center"/>
              <w:rPr>
                <w:sz w:val="20"/>
                <w:szCs w:val="20"/>
                <w:lang w:val="es-ES"/>
              </w:rPr>
            </w:pPr>
            <w:r>
              <w:rPr>
                <w:sz w:val="20"/>
                <w:szCs w:val="20"/>
                <w:lang w:val="es-ES"/>
              </w:rPr>
              <w:t xml:space="preserve">Lista de cotejo </w:t>
            </w:r>
          </w:p>
        </w:tc>
        <w:tc>
          <w:tcPr>
            <w:tcW w:w="1520" w:type="pct"/>
            <w:tcBorders>
              <w:top w:val="single" w:sz="6" w:space="0" w:color="000000"/>
              <w:left w:val="single" w:sz="6" w:space="0" w:color="000000"/>
              <w:bottom w:val="single" w:sz="4" w:space="0" w:color="auto"/>
              <w:right w:val="single" w:sz="6" w:space="0" w:color="000000"/>
            </w:tcBorders>
          </w:tcPr>
          <w:p w:rsidR="00DF795B" w:rsidRDefault="00DF795B" w:rsidP="00811670">
            <w:pPr>
              <w:rPr>
                <w:sz w:val="20"/>
                <w:szCs w:val="20"/>
              </w:rPr>
            </w:pPr>
          </w:p>
          <w:p w:rsidR="00DF795B" w:rsidRDefault="00DF795B" w:rsidP="00811670">
            <w:pPr>
              <w:rPr>
                <w:sz w:val="20"/>
                <w:szCs w:val="20"/>
              </w:rPr>
            </w:pPr>
            <w:r>
              <w:rPr>
                <w:sz w:val="20"/>
                <w:szCs w:val="20"/>
              </w:rPr>
              <w:t>El material se encuentra en buen estado .</w:t>
            </w:r>
          </w:p>
        </w:tc>
        <w:tc>
          <w:tcPr>
            <w:tcW w:w="760" w:type="pct"/>
            <w:tcBorders>
              <w:top w:val="single" w:sz="6" w:space="0" w:color="000000"/>
              <w:left w:val="single" w:sz="6" w:space="0" w:color="000000"/>
              <w:bottom w:val="single" w:sz="4" w:space="0" w:color="auto"/>
              <w:right w:val="single" w:sz="6" w:space="0" w:color="000000"/>
            </w:tcBorders>
          </w:tcPr>
          <w:p w:rsidR="00DF795B" w:rsidRDefault="00DF795B" w:rsidP="00811670">
            <w:pPr>
              <w:rPr>
                <w:sz w:val="20"/>
                <w:szCs w:val="20"/>
                <w:lang w:val="es-ES"/>
              </w:rPr>
            </w:pPr>
          </w:p>
          <w:p w:rsidR="00DF795B" w:rsidRDefault="00DF795B" w:rsidP="00811670">
            <w:pPr>
              <w:rPr>
                <w:sz w:val="20"/>
                <w:szCs w:val="20"/>
                <w:lang w:val="es-ES"/>
              </w:rPr>
            </w:pPr>
            <w:r>
              <w:rPr>
                <w:sz w:val="20"/>
                <w:szCs w:val="20"/>
                <w:lang w:val="es-ES"/>
              </w:rPr>
              <w:t xml:space="preserve">     X</w:t>
            </w:r>
          </w:p>
        </w:tc>
        <w:tc>
          <w:tcPr>
            <w:tcW w:w="890" w:type="pct"/>
            <w:tcBorders>
              <w:top w:val="single" w:sz="6" w:space="0" w:color="000000"/>
              <w:left w:val="single" w:sz="6" w:space="0" w:color="000000"/>
              <w:bottom w:val="single" w:sz="4" w:space="0" w:color="auto"/>
              <w:right w:val="single" w:sz="6" w:space="0" w:color="000000"/>
            </w:tcBorders>
          </w:tcPr>
          <w:p w:rsidR="00DF795B" w:rsidRDefault="00DF795B" w:rsidP="00811670">
            <w:pPr>
              <w:rPr>
                <w:sz w:val="20"/>
                <w:szCs w:val="20"/>
                <w:lang w:val="es-ES"/>
              </w:rPr>
            </w:pPr>
          </w:p>
        </w:tc>
      </w:tr>
      <w:tr w:rsidR="00DF795B" w:rsidTr="00811670">
        <w:trPr>
          <w:trHeight w:val="588"/>
          <w:tblCellSpacing w:w="0" w:type="dxa"/>
        </w:trPr>
        <w:tc>
          <w:tcPr>
            <w:tcW w:w="921" w:type="pct"/>
            <w:vMerge/>
            <w:tcBorders>
              <w:top w:val="single" w:sz="6" w:space="0" w:color="000000"/>
              <w:left w:val="single" w:sz="6" w:space="0" w:color="000000"/>
              <w:bottom w:val="single" w:sz="6" w:space="0" w:color="000000"/>
              <w:right w:val="single" w:sz="6" w:space="0" w:color="000000"/>
            </w:tcBorders>
            <w:vAlign w:val="center"/>
          </w:tcPr>
          <w:p w:rsidR="00DF795B" w:rsidRDefault="00DF795B" w:rsidP="00811670">
            <w:pPr>
              <w:rPr>
                <w:sz w:val="20"/>
                <w:szCs w:val="20"/>
                <w:lang w:val="es-ES"/>
              </w:rPr>
            </w:pPr>
          </w:p>
        </w:tc>
        <w:tc>
          <w:tcPr>
            <w:tcW w:w="909" w:type="pct"/>
            <w:vMerge/>
            <w:tcBorders>
              <w:top w:val="single" w:sz="6" w:space="0" w:color="000000"/>
              <w:left w:val="single" w:sz="6" w:space="0" w:color="000000"/>
              <w:bottom w:val="single" w:sz="6" w:space="0" w:color="000000"/>
              <w:right w:val="single" w:sz="6" w:space="0" w:color="000000"/>
            </w:tcBorders>
            <w:vAlign w:val="center"/>
          </w:tcPr>
          <w:p w:rsidR="00DF795B" w:rsidRDefault="00DF795B" w:rsidP="00811670">
            <w:pPr>
              <w:rPr>
                <w:sz w:val="20"/>
                <w:szCs w:val="20"/>
                <w:lang w:val="es-ES"/>
              </w:rPr>
            </w:pPr>
          </w:p>
        </w:tc>
        <w:tc>
          <w:tcPr>
            <w:tcW w:w="1520" w:type="pct"/>
            <w:tcBorders>
              <w:top w:val="single" w:sz="4" w:space="0" w:color="auto"/>
              <w:left w:val="single" w:sz="6" w:space="0" w:color="000000"/>
              <w:bottom w:val="single" w:sz="4" w:space="0" w:color="auto"/>
              <w:right w:val="single" w:sz="6" w:space="0" w:color="000000"/>
            </w:tcBorders>
          </w:tcPr>
          <w:p w:rsidR="00DF795B" w:rsidRDefault="00DF795B" w:rsidP="00811670">
            <w:pPr>
              <w:jc w:val="both"/>
              <w:rPr>
                <w:sz w:val="20"/>
                <w:szCs w:val="20"/>
                <w:lang w:val="es-ES"/>
              </w:rPr>
            </w:pPr>
            <w:r>
              <w:rPr>
                <w:sz w:val="20"/>
                <w:szCs w:val="20"/>
                <w:lang w:val="es-ES"/>
              </w:rPr>
              <w:t>El material posee una etiqueta con su foto y nombre.</w:t>
            </w:r>
          </w:p>
        </w:tc>
        <w:tc>
          <w:tcPr>
            <w:tcW w:w="760" w:type="pct"/>
            <w:tcBorders>
              <w:top w:val="single" w:sz="4" w:space="0" w:color="auto"/>
              <w:left w:val="single" w:sz="6" w:space="0" w:color="000000"/>
              <w:bottom w:val="single" w:sz="4" w:space="0" w:color="auto"/>
              <w:right w:val="single" w:sz="6" w:space="0" w:color="000000"/>
            </w:tcBorders>
          </w:tcPr>
          <w:p w:rsidR="00DF795B" w:rsidRDefault="00DF795B" w:rsidP="00811670">
            <w:pPr>
              <w:rPr>
                <w:sz w:val="20"/>
                <w:szCs w:val="20"/>
                <w:lang w:val="es-ES"/>
              </w:rPr>
            </w:pPr>
            <w:r>
              <w:rPr>
                <w:sz w:val="20"/>
                <w:szCs w:val="20"/>
                <w:lang w:val="es-ES"/>
              </w:rPr>
              <w:t xml:space="preserve">     X</w:t>
            </w:r>
          </w:p>
        </w:tc>
        <w:tc>
          <w:tcPr>
            <w:tcW w:w="890" w:type="pct"/>
            <w:tcBorders>
              <w:top w:val="single" w:sz="4" w:space="0" w:color="auto"/>
              <w:left w:val="single" w:sz="6" w:space="0" w:color="000000"/>
              <w:bottom w:val="single" w:sz="4" w:space="0" w:color="auto"/>
              <w:right w:val="single" w:sz="6" w:space="0" w:color="000000"/>
            </w:tcBorders>
          </w:tcPr>
          <w:p w:rsidR="00DF795B" w:rsidRDefault="00DF795B" w:rsidP="00811670">
            <w:pPr>
              <w:rPr>
                <w:sz w:val="20"/>
                <w:szCs w:val="20"/>
                <w:lang w:val="es-ES"/>
              </w:rPr>
            </w:pPr>
          </w:p>
        </w:tc>
      </w:tr>
      <w:tr w:rsidR="00DF795B" w:rsidTr="00811670">
        <w:trPr>
          <w:trHeight w:val="475"/>
          <w:tblCellSpacing w:w="0" w:type="dxa"/>
        </w:trPr>
        <w:tc>
          <w:tcPr>
            <w:tcW w:w="921" w:type="pct"/>
            <w:vMerge/>
            <w:tcBorders>
              <w:top w:val="single" w:sz="6" w:space="0" w:color="000000"/>
              <w:left w:val="single" w:sz="6" w:space="0" w:color="000000"/>
              <w:bottom w:val="single" w:sz="6" w:space="0" w:color="000000"/>
              <w:right w:val="single" w:sz="6" w:space="0" w:color="000000"/>
            </w:tcBorders>
            <w:vAlign w:val="center"/>
          </w:tcPr>
          <w:p w:rsidR="00DF795B" w:rsidRDefault="00DF795B" w:rsidP="00811670">
            <w:pPr>
              <w:rPr>
                <w:sz w:val="20"/>
                <w:szCs w:val="20"/>
                <w:lang w:val="es-ES"/>
              </w:rPr>
            </w:pPr>
          </w:p>
        </w:tc>
        <w:tc>
          <w:tcPr>
            <w:tcW w:w="909" w:type="pct"/>
            <w:vMerge/>
            <w:tcBorders>
              <w:top w:val="single" w:sz="6" w:space="0" w:color="000000"/>
              <w:left w:val="single" w:sz="6" w:space="0" w:color="000000"/>
              <w:bottom w:val="single" w:sz="6" w:space="0" w:color="000000"/>
              <w:right w:val="single" w:sz="6" w:space="0" w:color="000000"/>
            </w:tcBorders>
            <w:vAlign w:val="center"/>
          </w:tcPr>
          <w:p w:rsidR="00DF795B" w:rsidRDefault="00DF795B" w:rsidP="00811670">
            <w:pPr>
              <w:rPr>
                <w:sz w:val="20"/>
                <w:szCs w:val="20"/>
                <w:lang w:val="es-ES"/>
              </w:rPr>
            </w:pPr>
          </w:p>
        </w:tc>
        <w:tc>
          <w:tcPr>
            <w:tcW w:w="1520" w:type="pct"/>
            <w:tcBorders>
              <w:top w:val="single" w:sz="4" w:space="0" w:color="auto"/>
              <w:left w:val="single" w:sz="6" w:space="0" w:color="000000"/>
              <w:bottom w:val="single" w:sz="8" w:space="0" w:color="auto"/>
              <w:right w:val="single" w:sz="6" w:space="0" w:color="000000"/>
            </w:tcBorders>
          </w:tcPr>
          <w:p w:rsidR="00DF795B" w:rsidRDefault="00DF795B" w:rsidP="00811670">
            <w:pPr>
              <w:rPr>
                <w:sz w:val="20"/>
                <w:szCs w:val="20"/>
                <w:lang w:val="es-ES"/>
              </w:rPr>
            </w:pPr>
            <w:r>
              <w:rPr>
                <w:sz w:val="20"/>
                <w:szCs w:val="20"/>
                <w:lang w:val="es-ES"/>
              </w:rPr>
              <w:t>El material está ubicado de forma accesible para su uso.</w:t>
            </w:r>
          </w:p>
        </w:tc>
        <w:tc>
          <w:tcPr>
            <w:tcW w:w="760" w:type="pct"/>
            <w:tcBorders>
              <w:top w:val="single" w:sz="4" w:space="0" w:color="auto"/>
              <w:left w:val="single" w:sz="6" w:space="0" w:color="000000"/>
              <w:bottom w:val="single" w:sz="8" w:space="0" w:color="auto"/>
              <w:right w:val="single" w:sz="6" w:space="0" w:color="000000"/>
            </w:tcBorders>
          </w:tcPr>
          <w:p w:rsidR="00DF795B" w:rsidRDefault="00DF795B" w:rsidP="00811670">
            <w:pPr>
              <w:rPr>
                <w:sz w:val="20"/>
                <w:szCs w:val="20"/>
                <w:lang w:val="es-ES"/>
              </w:rPr>
            </w:pPr>
            <w:r>
              <w:rPr>
                <w:sz w:val="20"/>
                <w:szCs w:val="20"/>
                <w:lang w:val="es-ES"/>
              </w:rPr>
              <w:t xml:space="preserve">    X</w:t>
            </w:r>
          </w:p>
        </w:tc>
        <w:tc>
          <w:tcPr>
            <w:tcW w:w="890" w:type="pct"/>
            <w:tcBorders>
              <w:top w:val="single" w:sz="4" w:space="0" w:color="auto"/>
              <w:left w:val="single" w:sz="6" w:space="0" w:color="000000"/>
              <w:bottom w:val="single" w:sz="8" w:space="0" w:color="auto"/>
              <w:right w:val="single" w:sz="6" w:space="0" w:color="000000"/>
            </w:tcBorders>
          </w:tcPr>
          <w:p w:rsidR="00DF795B" w:rsidRDefault="00DF795B" w:rsidP="00811670">
            <w:pPr>
              <w:rPr>
                <w:sz w:val="20"/>
                <w:szCs w:val="20"/>
                <w:lang w:val="es-ES"/>
              </w:rPr>
            </w:pPr>
          </w:p>
        </w:tc>
      </w:tr>
      <w:tr w:rsidR="00DF795B" w:rsidTr="00811670">
        <w:trPr>
          <w:trHeight w:val="563"/>
          <w:tblCellSpacing w:w="0" w:type="dxa"/>
        </w:trPr>
        <w:tc>
          <w:tcPr>
            <w:tcW w:w="921" w:type="pct"/>
            <w:vMerge/>
            <w:tcBorders>
              <w:top w:val="single" w:sz="6" w:space="0" w:color="000000"/>
              <w:left w:val="single" w:sz="6" w:space="0" w:color="000000"/>
              <w:bottom w:val="single" w:sz="6" w:space="0" w:color="000000"/>
              <w:right w:val="single" w:sz="6" w:space="0" w:color="000000"/>
            </w:tcBorders>
            <w:vAlign w:val="center"/>
          </w:tcPr>
          <w:p w:rsidR="00DF795B" w:rsidRDefault="00DF795B" w:rsidP="00811670">
            <w:pPr>
              <w:rPr>
                <w:sz w:val="20"/>
                <w:szCs w:val="20"/>
                <w:lang w:val="es-ES"/>
              </w:rPr>
            </w:pPr>
          </w:p>
        </w:tc>
        <w:tc>
          <w:tcPr>
            <w:tcW w:w="909" w:type="pct"/>
            <w:vMerge/>
            <w:tcBorders>
              <w:top w:val="single" w:sz="6" w:space="0" w:color="000000"/>
              <w:left w:val="single" w:sz="6" w:space="0" w:color="000000"/>
              <w:bottom w:val="single" w:sz="6" w:space="0" w:color="000000"/>
              <w:right w:val="single" w:sz="6" w:space="0" w:color="000000"/>
            </w:tcBorders>
            <w:vAlign w:val="center"/>
          </w:tcPr>
          <w:p w:rsidR="00DF795B" w:rsidRDefault="00DF795B" w:rsidP="00811670">
            <w:pPr>
              <w:rPr>
                <w:sz w:val="20"/>
                <w:szCs w:val="20"/>
                <w:lang w:val="es-ES"/>
              </w:rPr>
            </w:pPr>
          </w:p>
        </w:tc>
        <w:tc>
          <w:tcPr>
            <w:tcW w:w="1520" w:type="pct"/>
            <w:tcBorders>
              <w:top w:val="nil"/>
              <w:left w:val="single" w:sz="6" w:space="0" w:color="000000"/>
              <w:bottom w:val="single" w:sz="6" w:space="0" w:color="000000"/>
              <w:right w:val="single" w:sz="6" w:space="0" w:color="000000"/>
            </w:tcBorders>
          </w:tcPr>
          <w:p w:rsidR="00DF795B" w:rsidRDefault="00DF795B" w:rsidP="00811670">
            <w:pPr>
              <w:rPr>
                <w:sz w:val="20"/>
                <w:szCs w:val="20"/>
                <w:lang w:val="es-ES"/>
              </w:rPr>
            </w:pPr>
            <w:r>
              <w:rPr>
                <w:sz w:val="20"/>
                <w:szCs w:val="20"/>
                <w:lang w:val="es-ES"/>
              </w:rPr>
              <w:t>El material responde a la necesidad de juego de los niños.</w:t>
            </w:r>
          </w:p>
        </w:tc>
        <w:tc>
          <w:tcPr>
            <w:tcW w:w="760" w:type="pct"/>
            <w:tcBorders>
              <w:top w:val="single" w:sz="8" w:space="0" w:color="auto"/>
              <w:left w:val="single" w:sz="6" w:space="0" w:color="000000"/>
              <w:bottom w:val="single" w:sz="6" w:space="0" w:color="000000"/>
              <w:right w:val="single" w:sz="6" w:space="0" w:color="000000"/>
            </w:tcBorders>
          </w:tcPr>
          <w:p w:rsidR="00DF795B" w:rsidRDefault="00DF795B" w:rsidP="00811670">
            <w:pPr>
              <w:rPr>
                <w:sz w:val="20"/>
                <w:szCs w:val="20"/>
                <w:lang w:val="es-ES"/>
              </w:rPr>
            </w:pPr>
            <w:r>
              <w:rPr>
                <w:sz w:val="20"/>
                <w:szCs w:val="20"/>
                <w:lang w:val="es-ES"/>
              </w:rPr>
              <w:t xml:space="preserve">   X</w:t>
            </w:r>
          </w:p>
        </w:tc>
        <w:tc>
          <w:tcPr>
            <w:tcW w:w="890" w:type="pct"/>
            <w:tcBorders>
              <w:top w:val="single" w:sz="8" w:space="0" w:color="auto"/>
              <w:left w:val="single" w:sz="6" w:space="0" w:color="000000"/>
              <w:bottom w:val="single" w:sz="6" w:space="0" w:color="000000"/>
              <w:right w:val="single" w:sz="6" w:space="0" w:color="000000"/>
            </w:tcBorders>
          </w:tcPr>
          <w:p w:rsidR="00DF795B" w:rsidRDefault="00DF795B" w:rsidP="00811670">
            <w:pPr>
              <w:rPr>
                <w:sz w:val="20"/>
                <w:szCs w:val="20"/>
                <w:lang w:val="es-ES"/>
              </w:rPr>
            </w:pPr>
          </w:p>
        </w:tc>
      </w:tr>
    </w:tbl>
    <w:p w:rsidR="00DF795B" w:rsidRDefault="00DF795B" w:rsidP="004F0F10">
      <w:pPr>
        <w:tabs>
          <w:tab w:val="left" w:pos="12180"/>
        </w:tabs>
        <w:rPr>
          <w:rFonts w:ascii="Cambria-Bold" w:hAnsi="Cambria-Bold" w:cs="Cambria-Bold"/>
          <w:sz w:val="28"/>
          <w:szCs w:val="28"/>
          <w:lang w:bidi="as-IN"/>
        </w:rPr>
      </w:pPr>
    </w:p>
    <w:p w:rsidR="00DF795B" w:rsidRDefault="00DF795B" w:rsidP="004F0F10">
      <w:pPr>
        <w:tabs>
          <w:tab w:val="left" w:pos="12180"/>
        </w:tabs>
        <w:rPr>
          <w:rFonts w:ascii="Cambria-Bold" w:hAnsi="Cambria-Bold" w:cs="Cambria-Bold"/>
          <w:sz w:val="28"/>
          <w:szCs w:val="28"/>
          <w:lang w:bidi="as-IN"/>
        </w:rPr>
      </w:pPr>
      <w:r>
        <w:rPr>
          <w:rFonts w:ascii="Cambria-Bold" w:hAnsi="Cambria-Bold" w:cs="Cambria-Bold"/>
          <w:sz w:val="28"/>
          <w:szCs w:val="28"/>
          <w:lang w:bidi="as-IN"/>
        </w:rPr>
        <w:t>12. Descripción del panorama evaluativo desarrollado</w:t>
      </w:r>
    </w:p>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Default="00DF795B"/>
    <w:p w:rsidR="00DF795B" w:rsidRPr="00BA2D03" w:rsidRDefault="00DF795B" w:rsidP="002244A9">
      <w:pPr>
        <w:jc w:val="both"/>
      </w:pPr>
    </w:p>
    <w:p w:rsidR="00DF795B" w:rsidRPr="005C5AC9" w:rsidRDefault="00DF795B" w:rsidP="002244A9">
      <w:pPr>
        <w:jc w:val="both"/>
      </w:pPr>
    </w:p>
    <w:tbl>
      <w:tblPr>
        <w:tblpPr w:leftFromText="141" w:rightFromText="141" w:vertAnchor="page" w:horzAnchor="margin" w:tblpX="-330" w:tblpY="3398"/>
        <w:tblW w:w="5585" w:type="pct"/>
        <w:tblCellSpacing w:w="0" w:type="dxa"/>
        <w:tblLayout w:type="fixed"/>
        <w:tblCellMar>
          <w:left w:w="0" w:type="dxa"/>
          <w:right w:w="0" w:type="dxa"/>
        </w:tblCellMar>
        <w:tblLook w:val="0000"/>
      </w:tblPr>
      <w:tblGrid>
        <w:gridCol w:w="1439"/>
        <w:gridCol w:w="1075"/>
        <w:gridCol w:w="1087"/>
        <w:gridCol w:w="249"/>
        <w:gridCol w:w="327"/>
        <w:gridCol w:w="327"/>
        <w:gridCol w:w="327"/>
        <w:gridCol w:w="224"/>
        <w:gridCol w:w="1079"/>
        <w:gridCol w:w="1079"/>
        <w:gridCol w:w="1422"/>
        <w:gridCol w:w="1265"/>
      </w:tblGrid>
      <w:tr w:rsidR="00DF795B" w:rsidRPr="005C5AC9" w:rsidTr="00162E08">
        <w:trPr>
          <w:trHeight w:val="150"/>
          <w:tblCellSpacing w:w="0" w:type="dxa"/>
        </w:trPr>
        <w:tc>
          <w:tcPr>
            <w:tcW w:w="1819" w:type="pct"/>
            <w:gridSpan w:val="3"/>
            <w:tcBorders>
              <w:top w:val="single" w:sz="6" w:space="0" w:color="000000"/>
              <w:left w:val="single" w:sz="6" w:space="0" w:color="000000"/>
              <w:bottom w:val="single" w:sz="6" w:space="0" w:color="000000"/>
            </w:tcBorders>
          </w:tcPr>
          <w:p w:rsidR="00DF795B" w:rsidRPr="005C5AC9" w:rsidRDefault="00DF795B" w:rsidP="00162E08">
            <w:pPr>
              <w:jc w:val="center"/>
              <w:rPr>
                <w:lang w:val="es-ES"/>
              </w:rPr>
            </w:pPr>
            <w:r w:rsidRPr="00FF22FD">
              <w:rPr>
                <w:lang w:val="es-ES"/>
              </w:rPr>
              <w:t>ESTRATEGIAS</w:t>
            </w:r>
          </w:p>
        </w:tc>
        <w:tc>
          <w:tcPr>
            <w:tcW w:w="734" w:type="pct"/>
            <w:gridSpan w:val="5"/>
            <w:tcBorders>
              <w:top w:val="single" w:sz="6" w:space="0" w:color="000000"/>
              <w:left w:val="single" w:sz="6" w:space="0" w:color="000000"/>
              <w:bottom w:val="single" w:sz="6" w:space="0" w:color="000000"/>
            </w:tcBorders>
          </w:tcPr>
          <w:p w:rsidR="00DF795B" w:rsidRPr="005C5AC9" w:rsidRDefault="00DF795B" w:rsidP="00162E08">
            <w:pPr>
              <w:jc w:val="center"/>
              <w:rPr>
                <w:lang w:val="es-ES"/>
              </w:rPr>
            </w:pPr>
            <w:r w:rsidRPr="00FF22FD">
              <w:rPr>
                <w:lang w:val="es-ES"/>
              </w:rPr>
              <w:t xml:space="preserve">FECHA DE </w:t>
            </w:r>
            <w:r w:rsidRPr="005C5AC9">
              <w:rPr>
                <w:lang w:val="en-US"/>
              </w:rPr>
              <w:t>EVALUACIÓN</w:t>
            </w:r>
          </w:p>
        </w:tc>
        <w:tc>
          <w:tcPr>
            <w:tcW w:w="2447" w:type="pct"/>
            <w:gridSpan w:val="4"/>
            <w:tcBorders>
              <w:top w:val="single" w:sz="6" w:space="0" w:color="000000"/>
              <w:left w:val="single" w:sz="6" w:space="0" w:color="000000"/>
              <w:bottom w:val="single" w:sz="6" w:space="0" w:color="000000"/>
              <w:right w:val="single" w:sz="4" w:space="0" w:color="auto"/>
            </w:tcBorders>
          </w:tcPr>
          <w:p w:rsidR="00DF795B" w:rsidRPr="005C5AC9" w:rsidRDefault="00DF795B" w:rsidP="00162E08">
            <w:pPr>
              <w:jc w:val="center"/>
              <w:rPr>
                <w:lang w:val="es-ES"/>
              </w:rPr>
            </w:pPr>
            <w:r w:rsidRPr="005C5AC9">
              <w:rPr>
                <w:lang w:val="en-US"/>
              </w:rPr>
              <w:t>EVALUACIÓN PROYECTO</w:t>
            </w:r>
          </w:p>
        </w:tc>
      </w:tr>
      <w:tr w:rsidR="00DF795B" w:rsidRPr="005C5AC9" w:rsidTr="00162E08">
        <w:trPr>
          <w:cantSplit/>
          <w:trHeight w:val="1935"/>
          <w:tblCellSpacing w:w="0" w:type="dxa"/>
        </w:trPr>
        <w:tc>
          <w:tcPr>
            <w:tcW w:w="727"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rPr>
            </w:pPr>
            <w:r w:rsidRPr="00631B79">
              <w:rPr>
                <w:sz w:val="20"/>
                <w:szCs w:val="20"/>
              </w:rPr>
              <w:t>Estrategia</w:t>
            </w:r>
          </w:p>
        </w:tc>
        <w:tc>
          <w:tcPr>
            <w:tcW w:w="543"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rPr>
            </w:pPr>
            <w:r w:rsidRPr="00631B79">
              <w:rPr>
                <w:sz w:val="20"/>
                <w:szCs w:val="20"/>
              </w:rPr>
              <w:t>Objetivo</w:t>
            </w:r>
          </w:p>
        </w:tc>
        <w:tc>
          <w:tcPr>
            <w:tcW w:w="549"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rPr>
            </w:pPr>
            <w:r w:rsidRPr="00631B79">
              <w:rPr>
                <w:sz w:val="20"/>
                <w:szCs w:val="20"/>
              </w:rPr>
              <w:t>Actividad</w:t>
            </w:r>
          </w:p>
        </w:tc>
        <w:tc>
          <w:tcPr>
            <w:tcW w:w="126" w:type="pct"/>
            <w:tcBorders>
              <w:top w:val="single" w:sz="6" w:space="0" w:color="000000"/>
              <w:left w:val="single" w:sz="6" w:space="0" w:color="000000"/>
              <w:bottom w:val="single" w:sz="6" w:space="0" w:color="000000"/>
              <w:right w:val="single" w:sz="6" w:space="0" w:color="000000"/>
            </w:tcBorders>
            <w:textDirection w:val="btLr"/>
          </w:tcPr>
          <w:p w:rsidR="00DF795B" w:rsidRPr="00631B79" w:rsidRDefault="00DF795B" w:rsidP="00162E08">
            <w:pPr>
              <w:ind w:left="113" w:right="113"/>
              <w:jc w:val="center"/>
              <w:rPr>
                <w:sz w:val="20"/>
                <w:szCs w:val="20"/>
              </w:rPr>
            </w:pPr>
            <w:r w:rsidRPr="00631B79">
              <w:rPr>
                <w:sz w:val="20"/>
                <w:szCs w:val="20"/>
              </w:rPr>
              <w:t>27 al 31 de Mayo</w:t>
            </w:r>
          </w:p>
        </w:tc>
        <w:tc>
          <w:tcPr>
            <w:tcW w:w="165" w:type="pct"/>
            <w:tcBorders>
              <w:top w:val="single" w:sz="6" w:space="0" w:color="000000"/>
              <w:left w:val="single" w:sz="6" w:space="0" w:color="000000"/>
              <w:bottom w:val="single" w:sz="6" w:space="0" w:color="000000"/>
              <w:right w:val="single" w:sz="6" w:space="0" w:color="000000"/>
            </w:tcBorders>
            <w:textDirection w:val="btLr"/>
          </w:tcPr>
          <w:p w:rsidR="00DF795B" w:rsidRPr="00631B79" w:rsidRDefault="00DF795B" w:rsidP="00162E08">
            <w:pPr>
              <w:ind w:left="113" w:right="113"/>
              <w:jc w:val="center"/>
              <w:rPr>
                <w:sz w:val="20"/>
                <w:szCs w:val="20"/>
              </w:rPr>
            </w:pPr>
            <w:r w:rsidRPr="00631B79">
              <w:rPr>
                <w:sz w:val="20"/>
                <w:szCs w:val="20"/>
              </w:rPr>
              <w:t>3 al 7 de Junio</w:t>
            </w:r>
          </w:p>
        </w:tc>
        <w:tc>
          <w:tcPr>
            <w:tcW w:w="165" w:type="pct"/>
            <w:tcBorders>
              <w:top w:val="single" w:sz="6" w:space="0" w:color="000000"/>
              <w:left w:val="single" w:sz="6" w:space="0" w:color="000000"/>
              <w:bottom w:val="single" w:sz="6" w:space="0" w:color="000000"/>
              <w:right w:val="single" w:sz="6" w:space="0" w:color="000000"/>
            </w:tcBorders>
            <w:textDirection w:val="btLr"/>
          </w:tcPr>
          <w:p w:rsidR="00DF795B" w:rsidRPr="00631B79" w:rsidRDefault="00DF795B" w:rsidP="00162E08">
            <w:pPr>
              <w:ind w:left="113" w:right="113"/>
              <w:jc w:val="center"/>
              <w:rPr>
                <w:sz w:val="20"/>
                <w:szCs w:val="20"/>
              </w:rPr>
            </w:pPr>
            <w:r w:rsidRPr="00631B79">
              <w:rPr>
                <w:sz w:val="20"/>
                <w:szCs w:val="20"/>
              </w:rPr>
              <w:t>10 al 14 de Junio</w:t>
            </w:r>
          </w:p>
        </w:tc>
        <w:tc>
          <w:tcPr>
            <w:tcW w:w="165" w:type="pct"/>
            <w:tcBorders>
              <w:top w:val="single" w:sz="6" w:space="0" w:color="000000"/>
              <w:left w:val="single" w:sz="6" w:space="0" w:color="000000"/>
              <w:bottom w:val="single" w:sz="6" w:space="0" w:color="000000"/>
              <w:right w:val="single" w:sz="6" w:space="0" w:color="000000"/>
            </w:tcBorders>
            <w:textDirection w:val="btLr"/>
          </w:tcPr>
          <w:p w:rsidR="00DF795B" w:rsidRPr="00631B79" w:rsidRDefault="00DF795B" w:rsidP="00162E08">
            <w:pPr>
              <w:ind w:left="113" w:right="113"/>
              <w:jc w:val="center"/>
              <w:rPr>
                <w:sz w:val="20"/>
                <w:szCs w:val="20"/>
              </w:rPr>
            </w:pPr>
            <w:r w:rsidRPr="00631B79">
              <w:rPr>
                <w:sz w:val="20"/>
                <w:szCs w:val="20"/>
              </w:rPr>
              <w:t>17 al 21 de Junio</w:t>
            </w:r>
          </w:p>
        </w:tc>
        <w:tc>
          <w:tcPr>
            <w:tcW w:w="113" w:type="pct"/>
            <w:tcBorders>
              <w:top w:val="single" w:sz="6" w:space="0" w:color="000000"/>
              <w:left w:val="single" w:sz="6" w:space="0" w:color="000000"/>
              <w:bottom w:val="single" w:sz="6" w:space="0" w:color="000000"/>
              <w:right w:val="single" w:sz="6" w:space="0" w:color="000000"/>
            </w:tcBorders>
            <w:textDirection w:val="btLr"/>
          </w:tcPr>
          <w:p w:rsidR="00DF795B" w:rsidRPr="00631B79" w:rsidRDefault="00DF795B" w:rsidP="00162E08">
            <w:pPr>
              <w:ind w:left="113" w:right="113"/>
              <w:jc w:val="center"/>
              <w:rPr>
                <w:sz w:val="20"/>
                <w:szCs w:val="20"/>
              </w:rPr>
            </w:pPr>
            <w:r w:rsidRPr="00631B79">
              <w:rPr>
                <w:sz w:val="20"/>
                <w:szCs w:val="20"/>
              </w:rPr>
              <w:t>24 al 28 de Junio</w:t>
            </w:r>
          </w:p>
        </w:tc>
        <w:tc>
          <w:tcPr>
            <w:tcW w:w="545"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rPr>
            </w:pPr>
            <w:r w:rsidRPr="00631B79">
              <w:rPr>
                <w:sz w:val="20"/>
                <w:szCs w:val="20"/>
              </w:rPr>
              <w:t>¿Qué técnica para recolectar o construir los datos van a utilizar?</w:t>
            </w:r>
          </w:p>
        </w:tc>
        <w:tc>
          <w:tcPr>
            <w:tcW w:w="545" w:type="pct"/>
            <w:tcBorders>
              <w:top w:val="single" w:sz="6" w:space="0" w:color="000000"/>
              <w:left w:val="single" w:sz="6" w:space="0" w:color="000000"/>
              <w:bottom w:val="single" w:sz="6" w:space="0" w:color="000000"/>
              <w:right w:val="single" w:sz="6" w:space="0" w:color="000000"/>
            </w:tcBorders>
          </w:tcPr>
          <w:p w:rsidR="00DF795B" w:rsidRDefault="00DF795B" w:rsidP="00162E08">
            <w:pPr>
              <w:jc w:val="center"/>
              <w:rPr>
                <w:sz w:val="20"/>
                <w:szCs w:val="20"/>
              </w:rPr>
            </w:pPr>
            <w:r w:rsidRPr="00631B79">
              <w:rPr>
                <w:sz w:val="20"/>
                <w:szCs w:val="20"/>
              </w:rPr>
              <w:t>¿Cómo lo harán?</w:t>
            </w:r>
          </w:p>
          <w:p w:rsidR="00DF795B" w:rsidRPr="00631B79" w:rsidRDefault="00DF795B" w:rsidP="00162E08">
            <w:pPr>
              <w:jc w:val="center"/>
              <w:rPr>
                <w:sz w:val="20"/>
                <w:szCs w:val="20"/>
              </w:rPr>
            </w:pPr>
            <w:r>
              <w:rPr>
                <w:sz w:val="20"/>
                <w:szCs w:val="20"/>
              </w:rPr>
              <w:t>¿Cuándo?</w:t>
            </w:r>
          </w:p>
        </w:tc>
        <w:tc>
          <w:tcPr>
            <w:tcW w:w="718"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rPr>
            </w:pPr>
            <w:r w:rsidRPr="00631B79">
              <w:rPr>
                <w:bCs/>
                <w:sz w:val="20"/>
                <w:szCs w:val="20"/>
              </w:rPr>
              <w:t>¿Instrumentos?</w:t>
            </w:r>
          </w:p>
        </w:tc>
        <w:tc>
          <w:tcPr>
            <w:tcW w:w="639" w:type="pct"/>
            <w:tcBorders>
              <w:top w:val="single" w:sz="6" w:space="0" w:color="000000"/>
              <w:left w:val="single" w:sz="6" w:space="0" w:color="000000"/>
              <w:bottom w:val="single" w:sz="6" w:space="0" w:color="000000"/>
              <w:right w:val="single" w:sz="4" w:space="0" w:color="auto"/>
            </w:tcBorders>
          </w:tcPr>
          <w:p w:rsidR="00DF795B" w:rsidRPr="00631B79" w:rsidRDefault="00DF795B" w:rsidP="00162E08">
            <w:pPr>
              <w:jc w:val="center"/>
              <w:rPr>
                <w:sz w:val="20"/>
                <w:szCs w:val="20"/>
              </w:rPr>
            </w:pPr>
            <w:r w:rsidRPr="00631B79">
              <w:rPr>
                <w:sz w:val="20"/>
                <w:szCs w:val="20"/>
              </w:rPr>
              <w:t>¿Qué instancias para el análisis?</w:t>
            </w:r>
          </w:p>
          <w:p w:rsidR="00DF795B" w:rsidRPr="00631B79" w:rsidRDefault="00DF795B" w:rsidP="00162E08">
            <w:pPr>
              <w:jc w:val="center"/>
              <w:rPr>
                <w:sz w:val="20"/>
                <w:szCs w:val="20"/>
              </w:rPr>
            </w:pPr>
          </w:p>
        </w:tc>
      </w:tr>
      <w:tr w:rsidR="00DF795B" w:rsidRPr="005C5AC9" w:rsidTr="00162E08">
        <w:trPr>
          <w:trHeight w:val="2659"/>
          <w:tblCellSpacing w:w="0" w:type="dxa"/>
        </w:trPr>
        <w:tc>
          <w:tcPr>
            <w:tcW w:w="727" w:type="pct"/>
            <w:vMerge w:val="restart"/>
            <w:tcBorders>
              <w:top w:val="single" w:sz="6" w:space="0" w:color="000000"/>
              <w:left w:val="single" w:sz="6" w:space="0" w:color="000000"/>
              <w:right w:val="single" w:sz="6" w:space="0" w:color="000000"/>
            </w:tcBorders>
          </w:tcPr>
          <w:p w:rsidR="00DF795B" w:rsidRPr="00631B79" w:rsidRDefault="00DF795B" w:rsidP="00162E08">
            <w:pPr>
              <w:jc w:val="center"/>
              <w:rPr>
                <w:sz w:val="20"/>
                <w:szCs w:val="20"/>
                <w:lang w:val="es-ES"/>
              </w:rPr>
            </w:pPr>
            <w:r w:rsidRPr="00631B79">
              <w:rPr>
                <w:sz w:val="20"/>
                <w:szCs w:val="20"/>
                <w:lang w:val="es-ES"/>
              </w:rPr>
              <w:t>Planificación</w:t>
            </w:r>
          </w:p>
        </w:tc>
        <w:tc>
          <w:tcPr>
            <w:tcW w:w="543" w:type="pct"/>
            <w:vMerge w:val="restart"/>
            <w:tcBorders>
              <w:top w:val="single" w:sz="6" w:space="0" w:color="000000"/>
              <w:left w:val="single" w:sz="6" w:space="0" w:color="000000"/>
              <w:right w:val="single" w:sz="6" w:space="0" w:color="000000"/>
            </w:tcBorders>
          </w:tcPr>
          <w:p w:rsidR="00DF795B" w:rsidRPr="00631B79" w:rsidRDefault="00DF795B" w:rsidP="00162E08">
            <w:pPr>
              <w:jc w:val="center"/>
              <w:rPr>
                <w:sz w:val="20"/>
                <w:szCs w:val="20"/>
                <w:lang w:val="es-ES"/>
              </w:rPr>
            </w:pPr>
            <w:r w:rsidRPr="00631B79">
              <w:rPr>
                <w:sz w:val="20"/>
                <w:szCs w:val="20"/>
              </w:rPr>
              <w:t>Anticipar e intencionar el trabajo de rincones</w:t>
            </w:r>
          </w:p>
        </w:tc>
        <w:tc>
          <w:tcPr>
            <w:tcW w:w="549"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sidRPr="00631B79">
              <w:rPr>
                <w:sz w:val="20"/>
                <w:szCs w:val="20"/>
                <w:lang w:val="es-ES"/>
              </w:rPr>
              <w:t>Reunión inicial</w:t>
            </w:r>
          </w:p>
        </w:tc>
        <w:tc>
          <w:tcPr>
            <w:tcW w:w="126"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r w:rsidRPr="00631B79">
              <w:rPr>
                <w:sz w:val="20"/>
                <w:szCs w:val="20"/>
                <w:lang w:val="es-ES"/>
              </w:rPr>
              <w:t>X</w:t>
            </w:r>
          </w:p>
        </w:tc>
        <w:tc>
          <w:tcPr>
            <w:tcW w:w="165"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113"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545"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r w:rsidRPr="00631B79">
              <w:rPr>
                <w:sz w:val="20"/>
                <w:szCs w:val="20"/>
                <w:lang w:val="es-ES"/>
              </w:rPr>
              <w:t xml:space="preserve">Observación </w:t>
            </w:r>
          </w:p>
        </w:tc>
        <w:tc>
          <w:tcPr>
            <w:tcW w:w="545"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Pr>
                <w:sz w:val="20"/>
                <w:szCs w:val="20"/>
                <w:lang w:val="es-ES"/>
              </w:rPr>
              <w:t>Pauta con indicadores previos por las colaboradoras (después de la reunión).</w:t>
            </w:r>
          </w:p>
        </w:tc>
        <w:tc>
          <w:tcPr>
            <w:tcW w:w="718"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sidRPr="00631B79">
              <w:rPr>
                <w:sz w:val="20"/>
                <w:szCs w:val="20"/>
                <w:lang w:val="es-ES"/>
              </w:rPr>
              <w:t>Lista de cotejo:</w:t>
            </w:r>
          </w:p>
          <w:p w:rsidR="00DF795B" w:rsidRPr="00631B79" w:rsidRDefault="00DF795B" w:rsidP="00162E08">
            <w:pPr>
              <w:rPr>
                <w:sz w:val="20"/>
                <w:szCs w:val="20"/>
                <w:lang w:val="es-ES"/>
              </w:rPr>
            </w:pPr>
            <w:r w:rsidRPr="00631B79">
              <w:rPr>
                <w:sz w:val="20"/>
                <w:szCs w:val="20"/>
                <w:lang w:val="es-ES"/>
              </w:rPr>
              <w:t>- Conocen el documento</w:t>
            </w:r>
          </w:p>
          <w:p w:rsidR="00DF795B" w:rsidRPr="00631B79" w:rsidRDefault="00DF795B" w:rsidP="00162E08">
            <w:pPr>
              <w:rPr>
                <w:sz w:val="20"/>
                <w:szCs w:val="20"/>
                <w:lang w:val="es-ES"/>
              </w:rPr>
            </w:pPr>
            <w:r w:rsidRPr="00631B79">
              <w:rPr>
                <w:sz w:val="20"/>
                <w:szCs w:val="20"/>
                <w:lang w:val="es-ES"/>
              </w:rPr>
              <w:t>-Retroalimentan con ideas propias.</w:t>
            </w:r>
          </w:p>
          <w:p w:rsidR="00DF795B" w:rsidRPr="00631B79" w:rsidRDefault="00DF795B" w:rsidP="00162E08">
            <w:pPr>
              <w:rPr>
                <w:sz w:val="20"/>
                <w:szCs w:val="20"/>
                <w:lang w:val="es-ES"/>
              </w:rPr>
            </w:pPr>
            <w:r w:rsidRPr="00631B79">
              <w:rPr>
                <w:sz w:val="20"/>
                <w:szCs w:val="20"/>
                <w:lang w:val="es-ES"/>
              </w:rPr>
              <w:t>- Se llega a un consenso acerca del trabajo en Rincones.</w:t>
            </w:r>
          </w:p>
          <w:p w:rsidR="00DF795B" w:rsidRPr="00631B79" w:rsidRDefault="00DF795B" w:rsidP="00162E08">
            <w:pPr>
              <w:rPr>
                <w:sz w:val="20"/>
                <w:szCs w:val="20"/>
                <w:lang w:val="es-ES"/>
              </w:rPr>
            </w:pPr>
          </w:p>
          <w:p w:rsidR="00DF795B" w:rsidRPr="00631B79" w:rsidRDefault="00DF795B" w:rsidP="00162E08">
            <w:pPr>
              <w:jc w:val="center"/>
              <w:rPr>
                <w:sz w:val="20"/>
                <w:szCs w:val="20"/>
                <w:lang w:val="es-ES"/>
              </w:rPr>
            </w:pPr>
          </w:p>
        </w:tc>
        <w:tc>
          <w:tcPr>
            <w:tcW w:w="639" w:type="pct"/>
            <w:tcBorders>
              <w:top w:val="single" w:sz="6" w:space="0" w:color="000000"/>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sidRPr="00631B79">
              <w:rPr>
                <w:sz w:val="20"/>
                <w:szCs w:val="20"/>
                <w:lang w:val="es-ES"/>
              </w:rPr>
              <w:t>Reuniones de permanencia.</w:t>
            </w:r>
          </w:p>
        </w:tc>
      </w:tr>
      <w:tr w:rsidR="00DF795B" w:rsidRPr="005C5AC9" w:rsidTr="00162E08">
        <w:trPr>
          <w:trHeight w:val="120"/>
          <w:tblCellSpacing w:w="0" w:type="dxa"/>
        </w:trPr>
        <w:tc>
          <w:tcPr>
            <w:tcW w:w="727" w:type="pct"/>
            <w:vMerge/>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543" w:type="pct"/>
            <w:vMerge/>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549"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sidRPr="00631B79">
              <w:rPr>
                <w:sz w:val="20"/>
                <w:szCs w:val="20"/>
                <w:lang w:val="es-ES"/>
              </w:rPr>
              <w:t>Reuniones mensuales</w:t>
            </w:r>
          </w:p>
        </w:tc>
        <w:tc>
          <w:tcPr>
            <w:tcW w:w="126"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w:t>
            </w: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w:t>
            </w: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w:t>
            </w: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w:t>
            </w:r>
          </w:p>
        </w:tc>
        <w:tc>
          <w:tcPr>
            <w:tcW w:w="113"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w:t>
            </w:r>
          </w:p>
        </w:tc>
        <w:tc>
          <w:tcPr>
            <w:tcW w:w="54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N.O</w:t>
            </w:r>
          </w:p>
        </w:tc>
        <w:tc>
          <w:tcPr>
            <w:tcW w:w="54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N.O</w:t>
            </w:r>
          </w:p>
        </w:tc>
        <w:tc>
          <w:tcPr>
            <w:tcW w:w="718"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N.O</w:t>
            </w:r>
          </w:p>
        </w:tc>
        <w:tc>
          <w:tcPr>
            <w:tcW w:w="639"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N.O</w:t>
            </w:r>
          </w:p>
        </w:tc>
      </w:tr>
      <w:tr w:rsidR="00DF795B" w:rsidRPr="005C5AC9" w:rsidTr="00162E08">
        <w:trPr>
          <w:trHeight w:val="1725"/>
          <w:tblCellSpacing w:w="0" w:type="dxa"/>
        </w:trPr>
        <w:tc>
          <w:tcPr>
            <w:tcW w:w="727"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Implementación  y Organización</w:t>
            </w:r>
          </w:p>
        </w:tc>
        <w:tc>
          <w:tcPr>
            <w:tcW w:w="543"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rPr>
                <w:sz w:val="20"/>
                <w:szCs w:val="20"/>
                <w:lang w:val="es-ES"/>
              </w:rPr>
            </w:pPr>
            <w:r w:rsidRPr="00631B79">
              <w:rPr>
                <w:sz w:val="20"/>
                <w:szCs w:val="20"/>
              </w:rPr>
              <w:t>Mejorar los recursos existentes para el trabajo en rincones e intencionar pedagógicamente su organización</w:t>
            </w:r>
          </w:p>
        </w:tc>
        <w:tc>
          <w:tcPr>
            <w:tcW w:w="549"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rPr>
                <w:sz w:val="20"/>
                <w:szCs w:val="20"/>
                <w:lang w:val="es-ES"/>
              </w:rPr>
            </w:pPr>
            <w:r w:rsidRPr="00631B79">
              <w:rPr>
                <w:sz w:val="20"/>
                <w:szCs w:val="20"/>
                <w:lang w:val="es-ES"/>
              </w:rPr>
              <w:t xml:space="preserve">Diagnóstico del material </w:t>
            </w:r>
          </w:p>
        </w:tc>
        <w:tc>
          <w:tcPr>
            <w:tcW w:w="126"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X</w:t>
            </w:r>
          </w:p>
        </w:tc>
        <w:tc>
          <w:tcPr>
            <w:tcW w:w="165"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p>
        </w:tc>
        <w:tc>
          <w:tcPr>
            <w:tcW w:w="113"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p>
        </w:tc>
        <w:tc>
          <w:tcPr>
            <w:tcW w:w="545"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 xml:space="preserve"> </w:t>
            </w:r>
            <w:r>
              <w:rPr>
                <w:sz w:val="20"/>
                <w:szCs w:val="20"/>
                <w:lang w:val="es-ES"/>
              </w:rPr>
              <w:t>Observación</w:t>
            </w:r>
          </w:p>
        </w:tc>
        <w:tc>
          <w:tcPr>
            <w:tcW w:w="545"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rPr>
                <w:sz w:val="20"/>
                <w:szCs w:val="20"/>
                <w:lang w:val="es-ES"/>
              </w:rPr>
            </w:pPr>
            <w:r>
              <w:rPr>
                <w:sz w:val="20"/>
                <w:szCs w:val="20"/>
                <w:lang w:val="es-ES"/>
              </w:rPr>
              <w:t>Aplicar Pauta con indicadores previos por alumnas en práctica (después del diagnóstico).</w:t>
            </w:r>
          </w:p>
        </w:tc>
        <w:tc>
          <w:tcPr>
            <w:tcW w:w="718" w:type="pct"/>
            <w:tcBorders>
              <w:top w:val="single" w:sz="6" w:space="0" w:color="000000"/>
              <w:left w:val="single" w:sz="6" w:space="0" w:color="000000"/>
              <w:bottom w:val="single" w:sz="8" w:space="0" w:color="auto"/>
              <w:right w:val="single" w:sz="6" w:space="0" w:color="000000"/>
            </w:tcBorders>
          </w:tcPr>
          <w:p w:rsidR="00DF795B" w:rsidRDefault="00DF795B" w:rsidP="00162E08">
            <w:pPr>
              <w:rPr>
                <w:sz w:val="20"/>
                <w:szCs w:val="20"/>
                <w:lang w:val="es-ES"/>
              </w:rPr>
            </w:pPr>
            <w:r>
              <w:rPr>
                <w:sz w:val="20"/>
                <w:szCs w:val="20"/>
                <w:lang w:val="es-ES"/>
              </w:rPr>
              <w:t>Lista de cotejo:</w:t>
            </w:r>
          </w:p>
          <w:p w:rsidR="00DF795B" w:rsidRDefault="00DF795B" w:rsidP="00162E08">
            <w:pPr>
              <w:rPr>
                <w:sz w:val="20"/>
                <w:szCs w:val="20"/>
                <w:lang w:val="es-ES"/>
              </w:rPr>
            </w:pPr>
            <w:r>
              <w:rPr>
                <w:sz w:val="20"/>
                <w:szCs w:val="20"/>
                <w:lang w:val="es-ES"/>
              </w:rPr>
              <w:t>- Identifican la utilidad del material.</w:t>
            </w:r>
          </w:p>
          <w:p w:rsidR="00DF795B" w:rsidRDefault="00DF795B" w:rsidP="00162E08">
            <w:pPr>
              <w:rPr>
                <w:sz w:val="20"/>
                <w:szCs w:val="20"/>
                <w:lang w:val="es-ES"/>
              </w:rPr>
            </w:pPr>
            <w:r>
              <w:rPr>
                <w:sz w:val="20"/>
                <w:szCs w:val="20"/>
                <w:lang w:val="es-ES"/>
              </w:rPr>
              <w:t>- Aportan ideas de nuevos materiales.</w:t>
            </w:r>
          </w:p>
          <w:p w:rsidR="00DF795B" w:rsidRPr="00631B79" w:rsidRDefault="00DF795B" w:rsidP="00162E08">
            <w:pPr>
              <w:rPr>
                <w:sz w:val="20"/>
                <w:szCs w:val="20"/>
                <w:lang w:val="es-ES"/>
              </w:rPr>
            </w:pPr>
          </w:p>
        </w:tc>
        <w:tc>
          <w:tcPr>
            <w:tcW w:w="639" w:type="pct"/>
            <w:tcBorders>
              <w:top w:val="single" w:sz="6" w:space="0" w:color="000000"/>
              <w:left w:val="single" w:sz="6" w:space="0" w:color="000000"/>
              <w:bottom w:val="single" w:sz="8" w:space="0" w:color="auto"/>
              <w:right w:val="single" w:sz="6" w:space="0" w:color="000000"/>
            </w:tcBorders>
          </w:tcPr>
          <w:p w:rsidR="00DF795B" w:rsidRPr="00631B79" w:rsidRDefault="00DF795B" w:rsidP="00162E08">
            <w:pPr>
              <w:rPr>
                <w:sz w:val="20"/>
                <w:szCs w:val="20"/>
                <w:lang w:val="es-ES"/>
              </w:rPr>
            </w:pPr>
            <w:r w:rsidRPr="00631B79">
              <w:rPr>
                <w:sz w:val="20"/>
                <w:szCs w:val="20"/>
                <w:lang w:val="es-ES"/>
              </w:rPr>
              <w:t>Reuniones de permanencia.</w:t>
            </w:r>
          </w:p>
        </w:tc>
      </w:tr>
    </w:tbl>
    <w:p w:rsidR="00DF795B" w:rsidRDefault="00DF795B" w:rsidP="002244A9">
      <w:pPr>
        <w:jc w:val="both"/>
        <w:rPr>
          <w:rFonts w:ascii="Cambria" w:hAnsi="Cambria"/>
        </w:rPr>
      </w:pPr>
    </w:p>
    <w:tbl>
      <w:tblPr>
        <w:tblpPr w:leftFromText="141" w:rightFromText="141" w:vertAnchor="page" w:horzAnchor="margin" w:tblpX="-330" w:tblpY="3398"/>
        <w:tblW w:w="5585" w:type="pct"/>
        <w:tblCellSpacing w:w="0" w:type="dxa"/>
        <w:tblLayout w:type="fixed"/>
        <w:tblCellMar>
          <w:left w:w="0" w:type="dxa"/>
          <w:right w:w="0" w:type="dxa"/>
        </w:tblCellMar>
        <w:tblLook w:val="0000"/>
      </w:tblPr>
      <w:tblGrid>
        <w:gridCol w:w="1431"/>
        <w:gridCol w:w="1075"/>
        <w:gridCol w:w="1088"/>
        <w:gridCol w:w="250"/>
        <w:gridCol w:w="327"/>
        <w:gridCol w:w="327"/>
        <w:gridCol w:w="327"/>
        <w:gridCol w:w="228"/>
        <w:gridCol w:w="1080"/>
        <w:gridCol w:w="1080"/>
        <w:gridCol w:w="1423"/>
        <w:gridCol w:w="1270"/>
      </w:tblGrid>
      <w:tr w:rsidR="00DF795B" w:rsidRPr="005C5AC9" w:rsidTr="00162E08">
        <w:trPr>
          <w:trHeight w:val="4290"/>
          <w:tblCellSpacing w:w="0" w:type="dxa"/>
        </w:trPr>
        <w:tc>
          <w:tcPr>
            <w:tcW w:w="1266" w:type="pct"/>
            <w:gridSpan w:val="2"/>
            <w:vMerge w:val="restart"/>
            <w:tcBorders>
              <w:top w:val="single" w:sz="4" w:space="0" w:color="auto"/>
              <w:left w:val="single" w:sz="6" w:space="0" w:color="000000"/>
            </w:tcBorders>
          </w:tcPr>
          <w:p w:rsidR="00DF795B" w:rsidRPr="00631B79" w:rsidRDefault="00DF795B" w:rsidP="00162E08">
            <w:pPr>
              <w:rPr>
                <w:sz w:val="20"/>
                <w:szCs w:val="20"/>
                <w:lang w:val="es-ES"/>
              </w:rPr>
            </w:pPr>
          </w:p>
        </w:tc>
        <w:tc>
          <w:tcPr>
            <w:tcW w:w="3734" w:type="pct"/>
            <w:gridSpan w:val="10"/>
            <w:tcBorders>
              <w:left w:val="single" w:sz="6" w:space="0" w:color="000000"/>
              <w:right w:val="single" w:sz="6" w:space="0" w:color="000000"/>
            </w:tcBorders>
          </w:tcPr>
          <w:p w:rsidR="00DF795B" w:rsidRPr="00631B79" w:rsidRDefault="00DF795B" w:rsidP="00162E08">
            <w:pPr>
              <w:rPr>
                <w:sz w:val="20"/>
                <w:szCs w:val="20"/>
                <w:lang w:val="es-ES"/>
              </w:rPr>
            </w:pPr>
          </w:p>
        </w:tc>
      </w:tr>
      <w:tr w:rsidR="00DF795B" w:rsidRPr="005C5AC9" w:rsidTr="00162E08">
        <w:trPr>
          <w:trHeight w:val="1485"/>
          <w:tblCellSpacing w:w="0" w:type="dxa"/>
        </w:trPr>
        <w:tc>
          <w:tcPr>
            <w:tcW w:w="1266" w:type="pct"/>
            <w:gridSpan w:val="2"/>
            <w:vMerge/>
            <w:tcBorders>
              <w:left w:val="single" w:sz="6" w:space="0" w:color="000000"/>
            </w:tcBorders>
          </w:tcPr>
          <w:p w:rsidR="00DF795B" w:rsidRPr="00631B79" w:rsidRDefault="00DF795B" w:rsidP="00162E08">
            <w:pPr>
              <w:rPr>
                <w:sz w:val="20"/>
                <w:szCs w:val="20"/>
              </w:rPr>
            </w:pPr>
          </w:p>
        </w:tc>
        <w:tc>
          <w:tcPr>
            <w:tcW w:w="549"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spacing w:after="100" w:afterAutospacing="1"/>
              <w:rPr>
                <w:sz w:val="20"/>
                <w:szCs w:val="20"/>
              </w:rPr>
            </w:pPr>
            <w:r w:rsidRPr="00631B79">
              <w:rPr>
                <w:sz w:val="20"/>
                <w:szCs w:val="20"/>
              </w:rPr>
              <w:t>Campaña con los padres para recolectar material</w:t>
            </w:r>
          </w:p>
          <w:p w:rsidR="00DF795B" w:rsidRPr="00631B79" w:rsidRDefault="00DF795B" w:rsidP="00162E08">
            <w:pPr>
              <w:rPr>
                <w:sz w:val="20"/>
                <w:szCs w:val="20"/>
              </w:rPr>
            </w:pPr>
          </w:p>
        </w:tc>
        <w:tc>
          <w:tcPr>
            <w:tcW w:w="126"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X</w:t>
            </w:r>
          </w:p>
        </w:tc>
        <w:tc>
          <w:tcPr>
            <w:tcW w:w="165"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15"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545"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Observación</w:t>
            </w:r>
          </w:p>
        </w:tc>
        <w:tc>
          <w:tcPr>
            <w:tcW w:w="545"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Registro de Observación por educadoras (Una vez finalizada la recolección del material).</w:t>
            </w:r>
          </w:p>
        </w:tc>
        <w:tc>
          <w:tcPr>
            <w:tcW w:w="718"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Registros de Observación con foco dirigido.</w:t>
            </w:r>
          </w:p>
        </w:tc>
        <w:tc>
          <w:tcPr>
            <w:tcW w:w="640" w:type="pct"/>
            <w:tcBorders>
              <w:top w:val="single" w:sz="4" w:space="0" w:color="auto"/>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Reuniones de permanencia.</w:t>
            </w:r>
          </w:p>
        </w:tc>
      </w:tr>
      <w:tr w:rsidR="00DF795B" w:rsidRPr="005C5AC9" w:rsidTr="00162E08">
        <w:trPr>
          <w:trHeight w:val="2025"/>
          <w:tblCellSpacing w:w="0" w:type="dxa"/>
        </w:trPr>
        <w:tc>
          <w:tcPr>
            <w:tcW w:w="1266" w:type="pct"/>
            <w:gridSpan w:val="2"/>
            <w:vMerge/>
            <w:tcBorders>
              <w:left w:val="single" w:sz="6" w:space="0" w:color="000000"/>
            </w:tcBorders>
          </w:tcPr>
          <w:p w:rsidR="00DF795B" w:rsidRPr="00631B79" w:rsidRDefault="00DF795B" w:rsidP="00162E08">
            <w:pPr>
              <w:rPr>
                <w:sz w:val="20"/>
                <w:szCs w:val="20"/>
              </w:rPr>
            </w:pPr>
          </w:p>
        </w:tc>
        <w:tc>
          <w:tcPr>
            <w:tcW w:w="549"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Pr>
                <w:sz w:val="20"/>
                <w:szCs w:val="20"/>
                <w:lang w:val="es-ES"/>
              </w:rPr>
              <w:t>Construir material con los niños.</w:t>
            </w:r>
          </w:p>
        </w:tc>
        <w:tc>
          <w:tcPr>
            <w:tcW w:w="126"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165"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r>
              <w:rPr>
                <w:sz w:val="20"/>
                <w:szCs w:val="20"/>
                <w:lang w:val="es-ES"/>
              </w:rPr>
              <w:t>X</w:t>
            </w:r>
          </w:p>
        </w:tc>
        <w:tc>
          <w:tcPr>
            <w:tcW w:w="165"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165"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115"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p>
        </w:tc>
        <w:tc>
          <w:tcPr>
            <w:tcW w:w="545"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jc w:val="center"/>
              <w:rPr>
                <w:sz w:val="20"/>
                <w:szCs w:val="20"/>
                <w:lang w:val="es-ES"/>
              </w:rPr>
            </w:pPr>
            <w:r>
              <w:rPr>
                <w:sz w:val="20"/>
                <w:szCs w:val="20"/>
                <w:lang w:val="es-ES"/>
              </w:rPr>
              <w:t>Observación</w:t>
            </w:r>
          </w:p>
        </w:tc>
        <w:tc>
          <w:tcPr>
            <w:tcW w:w="545"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Pr>
                <w:sz w:val="20"/>
                <w:szCs w:val="20"/>
                <w:lang w:val="es-ES"/>
              </w:rPr>
              <w:t>Registro de Observación por alumnas en práctica (una vez realizada la construcción del material</w:t>
            </w:r>
          </w:p>
        </w:tc>
        <w:tc>
          <w:tcPr>
            <w:tcW w:w="718"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Pr>
                <w:sz w:val="20"/>
                <w:szCs w:val="20"/>
                <w:lang w:val="es-ES"/>
              </w:rPr>
              <w:t>Registro de Observación con foco dirigido.</w:t>
            </w:r>
          </w:p>
        </w:tc>
        <w:tc>
          <w:tcPr>
            <w:tcW w:w="640" w:type="pct"/>
            <w:tcBorders>
              <w:top w:val="single" w:sz="4" w:space="0" w:color="auto"/>
              <w:left w:val="single" w:sz="6" w:space="0" w:color="000000"/>
              <w:bottom w:val="single" w:sz="6" w:space="0" w:color="000000"/>
              <w:right w:val="single" w:sz="6" w:space="0" w:color="000000"/>
            </w:tcBorders>
          </w:tcPr>
          <w:p w:rsidR="00DF795B" w:rsidRPr="00631B79" w:rsidRDefault="00DF795B" w:rsidP="00162E08">
            <w:pPr>
              <w:rPr>
                <w:sz w:val="20"/>
                <w:szCs w:val="20"/>
                <w:lang w:val="es-ES"/>
              </w:rPr>
            </w:pPr>
            <w:r>
              <w:rPr>
                <w:sz w:val="20"/>
                <w:szCs w:val="20"/>
                <w:lang w:val="es-ES"/>
              </w:rPr>
              <w:t>Reuniones de permanencia.</w:t>
            </w:r>
          </w:p>
        </w:tc>
      </w:tr>
      <w:tr w:rsidR="00DF795B" w:rsidRPr="005C5AC9" w:rsidTr="00162E08">
        <w:trPr>
          <w:trHeight w:val="120"/>
          <w:tblCellSpacing w:w="0" w:type="dxa"/>
        </w:trPr>
        <w:tc>
          <w:tcPr>
            <w:tcW w:w="1266" w:type="pct"/>
            <w:gridSpan w:val="2"/>
            <w:vMerge/>
            <w:tcBorders>
              <w:left w:val="single" w:sz="6" w:space="0" w:color="000000"/>
              <w:bottom w:val="single" w:sz="4" w:space="0" w:color="auto"/>
            </w:tcBorders>
          </w:tcPr>
          <w:p w:rsidR="00DF795B" w:rsidRPr="00631B79" w:rsidRDefault="00DF795B" w:rsidP="00162E08">
            <w:pPr>
              <w:jc w:val="center"/>
              <w:rPr>
                <w:sz w:val="20"/>
                <w:szCs w:val="20"/>
                <w:lang w:val="es-ES"/>
              </w:rPr>
            </w:pPr>
          </w:p>
        </w:tc>
        <w:tc>
          <w:tcPr>
            <w:tcW w:w="549"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Organizar el material</w:t>
            </w:r>
          </w:p>
        </w:tc>
        <w:tc>
          <w:tcPr>
            <w:tcW w:w="126"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X</w:t>
            </w: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1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54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Observación</w:t>
            </w:r>
          </w:p>
        </w:tc>
        <w:tc>
          <w:tcPr>
            <w:tcW w:w="54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Aplicar Pauta con indicadores previos por alumnas en práctica (después de la actividad)</w:t>
            </w:r>
          </w:p>
        </w:tc>
        <w:tc>
          <w:tcPr>
            <w:tcW w:w="718" w:type="pct"/>
            <w:tcBorders>
              <w:top w:val="single" w:sz="6" w:space="0" w:color="000000"/>
              <w:left w:val="single" w:sz="6" w:space="0" w:color="000000"/>
              <w:bottom w:val="single" w:sz="4" w:space="0" w:color="auto"/>
              <w:right w:val="single" w:sz="6" w:space="0" w:color="000000"/>
            </w:tcBorders>
          </w:tcPr>
          <w:p w:rsidR="00DF795B" w:rsidRDefault="00DF795B" w:rsidP="00162E08">
            <w:pPr>
              <w:rPr>
                <w:sz w:val="20"/>
                <w:szCs w:val="20"/>
                <w:lang w:val="es-ES"/>
              </w:rPr>
            </w:pPr>
            <w:r>
              <w:rPr>
                <w:sz w:val="20"/>
                <w:szCs w:val="20"/>
                <w:lang w:val="es-ES"/>
              </w:rPr>
              <w:t>Lista de cotejo:</w:t>
            </w:r>
          </w:p>
          <w:p w:rsidR="00DF795B" w:rsidRDefault="00DF795B" w:rsidP="00162E08">
            <w:pPr>
              <w:rPr>
                <w:sz w:val="20"/>
                <w:szCs w:val="20"/>
                <w:lang w:val="es-ES"/>
              </w:rPr>
            </w:pPr>
            <w:r>
              <w:rPr>
                <w:sz w:val="20"/>
                <w:szCs w:val="20"/>
                <w:lang w:val="es-ES"/>
              </w:rPr>
              <w:t>- El material se encuentra en buen estado.</w:t>
            </w:r>
          </w:p>
          <w:p w:rsidR="00DF795B" w:rsidRDefault="00DF795B" w:rsidP="00162E08">
            <w:pPr>
              <w:rPr>
                <w:sz w:val="20"/>
                <w:szCs w:val="20"/>
                <w:lang w:val="es-ES"/>
              </w:rPr>
            </w:pPr>
            <w:r>
              <w:rPr>
                <w:sz w:val="20"/>
                <w:szCs w:val="20"/>
                <w:lang w:val="es-ES"/>
              </w:rPr>
              <w:t>- Cada material posee una etiqueta con su foto y nombre.</w:t>
            </w:r>
          </w:p>
          <w:p w:rsidR="00DF795B" w:rsidRDefault="00DF795B" w:rsidP="00162E08">
            <w:pPr>
              <w:rPr>
                <w:sz w:val="20"/>
                <w:szCs w:val="20"/>
                <w:lang w:val="es-ES"/>
              </w:rPr>
            </w:pPr>
            <w:r>
              <w:rPr>
                <w:sz w:val="20"/>
                <w:szCs w:val="20"/>
                <w:lang w:val="es-ES"/>
              </w:rPr>
              <w:t>- El material está ubicado de forma accesible para su uso.</w:t>
            </w:r>
          </w:p>
          <w:p w:rsidR="00DF795B" w:rsidRPr="00631B79" w:rsidRDefault="00DF795B" w:rsidP="00162E08">
            <w:pPr>
              <w:rPr>
                <w:sz w:val="20"/>
                <w:szCs w:val="20"/>
                <w:lang w:val="es-ES"/>
              </w:rPr>
            </w:pPr>
            <w:r>
              <w:rPr>
                <w:sz w:val="20"/>
                <w:szCs w:val="20"/>
                <w:lang w:val="es-ES"/>
              </w:rPr>
              <w:t>- El material responde a la necesidad de juego de los niños.</w:t>
            </w:r>
          </w:p>
        </w:tc>
        <w:tc>
          <w:tcPr>
            <w:tcW w:w="640"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Reuniones de permanencia.</w:t>
            </w:r>
          </w:p>
        </w:tc>
      </w:tr>
      <w:tr w:rsidR="00DF795B" w:rsidRPr="005C5AC9" w:rsidTr="00162E08">
        <w:trPr>
          <w:trHeight w:val="7210"/>
          <w:tblCellSpacing w:w="0" w:type="dxa"/>
        </w:trPr>
        <w:tc>
          <w:tcPr>
            <w:tcW w:w="723"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Realización del momento de Rincones.</w:t>
            </w:r>
          </w:p>
        </w:tc>
        <w:tc>
          <w:tcPr>
            <w:tcW w:w="543"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Llevar a cabo el momento de Rincones</w:t>
            </w:r>
          </w:p>
        </w:tc>
        <w:tc>
          <w:tcPr>
            <w:tcW w:w="549"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Momento de Rincones.</w:t>
            </w:r>
          </w:p>
        </w:tc>
        <w:tc>
          <w:tcPr>
            <w:tcW w:w="126"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16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Pr>
                <w:sz w:val="20"/>
                <w:szCs w:val="20"/>
                <w:lang w:val="es-ES"/>
              </w:rPr>
              <w:t>X</w:t>
            </w:r>
          </w:p>
        </w:tc>
        <w:tc>
          <w:tcPr>
            <w:tcW w:w="11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p>
        </w:tc>
        <w:tc>
          <w:tcPr>
            <w:tcW w:w="54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jc w:val="center"/>
              <w:rPr>
                <w:sz w:val="20"/>
                <w:szCs w:val="20"/>
                <w:lang w:val="es-ES"/>
              </w:rPr>
            </w:pPr>
            <w:r w:rsidRPr="00631B79">
              <w:rPr>
                <w:sz w:val="20"/>
                <w:szCs w:val="20"/>
                <w:lang w:val="es-ES"/>
              </w:rPr>
              <w:t xml:space="preserve"> </w:t>
            </w:r>
            <w:r>
              <w:rPr>
                <w:sz w:val="20"/>
                <w:szCs w:val="20"/>
                <w:lang w:val="es-ES"/>
              </w:rPr>
              <w:t>Observación</w:t>
            </w:r>
          </w:p>
          <w:p w:rsidR="00DF795B" w:rsidRPr="00631B79" w:rsidRDefault="00DF795B" w:rsidP="00162E08">
            <w:pPr>
              <w:jc w:val="center"/>
              <w:rPr>
                <w:sz w:val="20"/>
                <w:szCs w:val="20"/>
                <w:lang w:val="es-ES"/>
              </w:rPr>
            </w:pPr>
          </w:p>
        </w:tc>
        <w:tc>
          <w:tcPr>
            <w:tcW w:w="545"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Pr>
                <w:sz w:val="20"/>
                <w:szCs w:val="20"/>
                <w:lang w:val="es-ES"/>
              </w:rPr>
              <w:t>Aplicar Pauta con indicadores previos por alumnas en práctica (después del diagnóstico).</w:t>
            </w:r>
          </w:p>
          <w:p w:rsidR="00DF795B" w:rsidRPr="00631B79" w:rsidRDefault="00DF795B" w:rsidP="00162E08">
            <w:pPr>
              <w:rPr>
                <w:sz w:val="20"/>
                <w:szCs w:val="20"/>
                <w:lang w:val="es-ES"/>
              </w:rPr>
            </w:pPr>
          </w:p>
        </w:tc>
        <w:tc>
          <w:tcPr>
            <w:tcW w:w="718" w:type="pct"/>
            <w:tcBorders>
              <w:top w:val="single" w:sz="6" w:space="0" w:color="000000"/>
              <w:left w:val="single" w:sz="6" w:space="0" w:color="000000"/>
              <w:bottom w:val="single" w:sz="4" w:space="0" w:color="auto"/>
              <w:right w:val="single" w:sz="6" w:space="0" w:color="000000"/>
            </w:tcBorders>
          </w:tcPr>
          <w:p w:rsidR="00DF795B" w:rsidRDefault="00DF795B" w:rsidP="00162E08">
            <w:pPr>
              <w:rPr>
                <w:sz w:val="20"/>
                <w:szCs w:val="20"/>
                <w:lang w:val="es-ES"/>
              </w:rPr>
            </w:pPr>
            <w:r>
              <w:rPr>
                <w:sz w:val="20"/>
                <w:szCs w:val="20"/>
                <w:lang w:val="es-ES"/>
              </w:rPr>
              <w:t>Lista de cotejo:</w:t>
            </w:r>
          </w:p>
          <w:p w:rsidR="00DF795B" w:rsidRPr="0070047C" w:rsidRDefault="00DF795B" w:rsidP="00162E08">
            <w:pPr>
              <w:rPr>
                <w:sz w:val="20"/>
                <w:szCs w:val="20"/>
              </w:rPr>
            </w:pPr>
            <w:r>
              <w:rPr>
                <w:sz w:val="20"/>
                <w:szCs w:val="20"/>
                <w:lang w:val="es-ES"/>
              </w:rPr>
              <w:t xml:space="preserve">- </w:t>
            </w:r>
            <w:r w:rsidRPr="00BE5EB0">
              <w:t xml:space="preserve"> </w:t>
            </w:r>
            <w:r w:rsidRPr="0070047C">
              <w:rPr>
                <w:sz w:val="20"/>
                <w:szCs w:val="20"/>
              </w:rPr>
              <w:t>El horario destinado a estrategia de “rincones” se está utilizando para el cumplimiento de ésta.</w:t>
            </w:r>
          </w:p>
          <w:p w:rsidR="00DF795B" w:rsidRPr="0070047C" w:rsidRDefault="00DF795B" w:rsidP="00162E08">
            <w:pPr>
              <w:rPr>
                <w:sz w:val="20"/>
                <w:szCs w:val="20"/>
              </w:rPr>
            </w:pPr>
            <w:r w:rsidRPr="0070047C">
              <w:rPr>
                <w:sz w:val="20"/>
                <w:szCs w:val="20"/>
              </w:rPr>
              <w:t>-  Las interacciones que los niños tienen en este momento responden al juego dramático.</w:t>
            </w:r>
          </w:p>
          <w:p w:rsidR="00DF795B" w:rsidRPr="0070047C" w:rsidRDefault="00DF795B" w:rsidP="00162E08">
            <w:pPr>
              <w:rPr>
                <w:sz w:val="20"/>
                <w:szCs w:val="20"/>
              </w:rPr>
            </w:pPr>
            <w:r w:rsidRPr="0070047C">
              <w:rPr>
                <w:sz w:val="20"/>
                <w:szCs w:val="20"/>
              </w:rPr>
              <w:t>-  Los niños se muestran interesados en el momento de rincones, utilizando el momento y material destinado para esto</w:t>
            </w:r>
          </w:p>
          <w:p w:rsidR="00DF795B" w:rsidRPr="0070047C" w:rsidRDefault="00DF795B" w:rsidP="00162E08">
            <w:pPr>
              <w:rPr>
                <w:sz w:val="20"/>
                <w:szCs w:val="20"/>
              </w:rPr>
            </w:pPr>
            <w:r w:rsidRPr="0070047C">
              <w:rPr>
                <w:sz w:val="20"/>
                <w:szCs w:val="20"/>
              </w:rPr>
              <w:t>-  Los niños al terminar de utilizar un material lo guardan en el compartimiento destinado para el.</w:t>
            </w:r>
          </w:p>
          <w:p w:rsidR="00DF795B" w:rsidRPr="00631B79" w:rsidRDefault="00DF795B" w:rsidP="00162E08">
            <w:pPr>
              <w:rPr>
                <w:sz w:val="20"/>
                <w:szCs w:val="20"/>
                <w:lang w:val="es-ES"/>
              </w:rPr>
            </w:pPr>
          </w:p>
        </w:tc>
        <w:tc>
          <w:tcPr>
            <w:tcW w:w="640" w:type="pct"/>
            <w:tcBorders>
              <w:top w:val="single" w:sz="6" w:space="0" w:color="000000"/>
              <w:left w:val="single" w:sz="6" w:space="0" w:color="000000"/>
              <w:bottom w:val="single" w:sz="4" w:space="0" w:color="auto"/>
              <w:right w:val="single" w:sz="6" w:space="0" w:color="000000"/>
            </w:tcBorders>
          </w:tcPr>
          <w:p w:rsidR="00DF795B" w:rsidRPr="00631B79" w:rsidRDefault="00DF795B" w:rsidP="00162E08">
            <w:pPr>
              <w:rPr>
                <w:sz w:val="20"/>
                <w:szCs w:val="20"/>
                <w:lang w:val="es-ES"/>
              </w:rPr>
            </w:pPr>
            <w:r w:rsidRPr="00631B79">
              <w:rPr>
                <w:sz w:val="20"/>
                <w:szCs w:val="20"/>
                <w:lang w:val="es-ES"/>
              </w:rPr>
              <w:t>Reuniones de permanencia.</w:t>
            </w:r>
          </w:p>
          <w:p w:rsidR="00DF795B" w:rsidRPr="00631B79" w:rsidRDefault="00DF795B" w:rsidP="00162E08">
            <w:pPr>
              <w:rPr>
                <w:sz w:val="20"/>
                <w:szCs w:val="20"/>
                <w:lang w:val="es-ES"/>
              </w:rPr>
            </w:pPr>
          </w:p>
        </w:tc>
      </w:tr>
    </w:tbl>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Pr="008633C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rsidP="002244A9">
      <w:pPr>
        <w:jc w:val="both"/>
        <w:rPr>
          <w:rFonts w:ascii="Cambria" w:hAnsi="Cambria"/>
        </w:rPr>
      </w:pPr>
    </w:p>
    <w:p w:rsidR="00DF795B" w:rsidRDefault="00DF795B"/>
    <w:sectPr w:rsidR="00DF795B" w:rsidSect="006F789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95B" w:rsidRDefault="00DF795B" w:rsidP="00405325">
      <w:r>
        <w:separator/>
      </w:r>
    </w:p>
  </w:endnote>
  <w:endnote w:type="continuationSeparator" w:id="1">
    <w:p w:rsidR="00DF795B" w:rsidRDefault="00DF795B" w:rsidP="004053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Cambria-Bold">
    <w:panose1 w:val="00000000000000000000"/>
    <w:charset w:val="00"/>
    <w:family w:val="auto"/>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95B" w:rsidRDefault="00DF795B">
    <w:pPr>
      <w:pStyle w:val="Footer"/>
      <w:jc w:val="right"/>
    </w:pPr>
    <w:fldSimple w:instr="PAGE   \* MERGEFORMAT">
      <w:r w:rsidRPr="00B42D93">
        <w:rPr>
          <w:noProof/>
          <w:lang w:val="es-ES"/>
        </w:rPr>
        <w:t>1</w:t>
      </w:r>
    </w:fldSimple>
  </w:p>
  <w:p w:rsidR="00DF795B" w:rsidRDefault="00DF79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95B" w:rsidRDefault="00DF795B" w:rsidP="00405325">
      <w:r>
        <w:separator/>
      </w:r>
    </w:p>
  </w:footnote>
  <w:footnote w:type="continuationSeparator" w:id="1">
    <w:p w:rsidR="00DF795B" w:rsidRDefault="00DF795B" w:rsidP="00405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01DA"/>
    <w:multiLevelType w:val="hybridMultilevel"/>
    <w:tmpl w:val="7B20D6F0"/>
    <w:lvl w:ilvl="0" w:tplc="5E38116C">
      <w:start w:val="1"/>
      <w:numFmt w:val="bullet"/>
      <w:lvlText w:val=""/>
      <w:lvlJc w:val="left"/>
      <w:pPr>
        <w:tabs>
          <w:tab w:val="num" w:pos="720"/>
        </w:tabs>
        <w:ind w:left="720" w:hanging="360"/>
      </w:pPr>
      <w:rPr>
        <w:rFonts w:ascii="Wingdings" w:hAnsi="Wingdings" w:hint="default"/>
      </w:rPr>
    </w:lvl>
    <w:lvl w:ilvl="1" w:tplc="A95263CC">
      <w:start w:val="1"/>
      <w:numFmt w:val="bullet"/>
      <w:lvlText w:val=""/>
      <w:lvlJc w:val="left"/>
      <w:pPr>
        <w:tabs>
          <w:tab w:val="num" w:pos="1440"/>
        </w:tabs>
        <w:ind w:left="1440" w:hanging="360"/>
      </w:pPr>
      <w:rPr>
        <w:rFonts w:ascii="Wingdings" w:hAnsi="Wingdings" w:hint="default"/>
      </w:rPr>
    </w:lvl>
    <w:lvl w:ilvl="2" w:tplc="0C4CFA60">
      <w:start w:val="1"/>
      <w:numFmt w:val="bullet"/>
      <w:lvlText w:val=""/>
      <w:lvlJc w:val="left"/>
      <w:pPr>
        <w:tabs>
          <w:tab w:val="num" w:pos="2160"/>
        </w:tabs>
        <w:ind w:left="2160" w:hanging="360"/>
      </w:pPr>
      <w:rPr>
        <w:rFonts w:ascii="Wingdings" w:hAnsi="Wingdings" w:hint="default"/>
      </w:rPr>
    </w:lvl>
    <w:lvl w:ilvl="3" w:tplc="B6B27316">
      <w:start w:val="1"/>
      <w:numFmt w:val="bullet"/>
      <w:lvlText w:val=""/>
      <w:lvlJc w:val="left"/>
      <w:pPr>
        <w:tabs>
          <w:tab w:val="num" w:pos="2880"/>
        </w:tabs>
        <w:ind w:left="2880" w:hanging="360"/>
      </w:pPr>
      <w:rPr>
        <w:rFonts w:ascii="Wingdings" w:hAnsi="Wingdings" w:hint="default"/>
      </w:rPr>
    </w:lvl>
    <w:lvl w:ilvl="4" w:tplc="AE5C9CBA">
      <w:start w:val="1"/>
      <w:numFmt w:val="bullet"/>
      <w:lvlText w:val=""/>
      <w:lvlJc w:val="left"/>
      <w:pPr>
        <w:tabs>
          <w:tab w:val="num" w:pos="3600"/>
        </w:tabs>
        <w:ind w:left="3600" w:hanging="360"/>
      </w:pPr>
      <w:rPr>
        <w:rFonts w:ascii="Wingdings" w:hAnsi="Wingdings" w:hint="default"/>
      </w:rPr>
    </w:lvl>
    <w:lvl w:ilvl="5" w:tplc="135E6358">
      <w:start w:val="1"/>
      <w:numFmt w:val="bullet"/>
      <w:lvlText w:val=""/>
      <w:lvlJc w:val="left"/>
      <w:pPr>
        <w:tabs>
          <w:tab w:val="num" w:pos="4320"/>
        </w:tabs>
        <w:ind w:left="4320" w:hanging="360"/>
      </w:pPr>
      <w:rPr>
        <w:rFonts w:ascii="Wingdings" w:hAnsi="Wingdings" w:hint="default"/>
      </w:rPr>
    </w:lvl>
    <w:lvl w:ilvl="6" w:tplc="90B043FA">
      <w:start w:val="1"/>
      <w:numFmt w:val="bullet"/>
      <w:lvlText w:val=""/>
      <w:lvlJc w:val="left"/>
      <w:pPr>
        <w:tabs>
          <w:tab w:val="num" w:pos="5040"/>
        </w:tabs>
        <w:ind w:left="5040" w:hanging="360"/>
      </w:pPr>
      <w:rPr>
        <w:rFonts w:ascii="Wingdings" w:hAnsi="Wingdings" w:hint="default"/>
      </w:rPr>
    </w:lvl>
    <w:lvl w:ilvl="7" w:tplc="2842AFB6">
      <w:start w:val="1"/>
      <w:numFmt w:val="bullet"/>
      <w:lvlText w:val=""/>
      <w:lvlJc w:val="left"/>
      <w:pPr>
        <w:tabs>
          <w:tab w:val="num" w:pos="5760"/>
        </w:tabs>
        <w:ind w:left="5760" w:hanging="360"/>
      </w:pPr>
      <w:rPr>
        <w:rFonts w:ascii="Wingdings" w:hAnsi="Wingdings" w:hint="default"/>
      </w:rPr>
    </w:lvl>
    <w:lvl w:ilvl="8" w:tplc="61D6A2F4">
      <w:start w:val="1"/>
      <w:numFmt w:val="bullet"/>
      <w:lvlText w:val=""/>
      <w:lvlJc w:val="left"/>
      <w:pPr>
        <w:tabs>
          <w:tab w:val="num" w:pos="6480"/>
        </w:tabs>
        <w:ind w:left="6480" w:hanging="360"/>
      </w:pPr>
      <w:rPr>
        <w:rFonts w:ascii="Wingdings" w:hAnsi="Wingdings" w:hint="default"/>
      </w:rPr>
    </w:lvl>
  </w:abstractNum>
  <w:abstractNum w:abstractNumId="1">
    <w:nsid w:val="06CC73C6"/>
    <w:multiLevelType w:val="hybridMultilevel"/>
    <w:tmpl w:val="A746A9E4"/>
    <w:lvl w:ilvl="0" w:tplc="4044C640">
      <w:start w:val="1"/>
      <w:numFmt w:val="bullet"/>
      <w:lvlText w:val="–"/>
      <w:lvlJc w:val="left"/>
      <w:pPr>
        <w:tabs>
          <w:tab w:val="num" w:pos="720"/>
        </w:tabs>
        <w:ind w:left="720" w:hanging="360"/>
      </w:pPr>
      <w:rPr>
        <w:rFonts w:ascii="Tahoma" w:hAnsi="Tahoma" w:hint="default"/>
      </w:rPr>
    </w:lvl>
    <w:lvl w:ilvl="1" w:tplc="3B72FBBA">
      <w:start w:val="1"/>
      <w:numFmt w:val="bullet"/>
      <w:lvlText w:val="–"/>
      <w:lvlJc w:val="left"/>
      <w:pPr>
        <w:tabs>
          <w:tab w:val="num" w:pos="1440"/>
        </w:tabs>
        <w:ind w:left="1440" w:hanging="360"/>
      </w:pPr>
      <w:rPr>
        <w:rFonts w:ascii="Tahoma" w:hAnsi="Tahoma" w:hint="default"/>
      </w:rPr>
    </w:lvl>
    <w:lvl w:ilvl="2" w:tplc="BF8A9156">
      <w:start w:val="1"/>
      <w:numFmt w:val="bullet"/>
      <w:lvlText w:val="–"/>
      <w:lvlJc w:val="left"/>
      <w:pPr>
        <w:tabs>
          <w:tab w:val="num" w:pos="2160"/>
        </w:tabs>
        <w:ind w:left="2160" w:hanging="360"/>
      </w:pPr>
      <w:rPr>
        <w:rFonts w:ascii="Tahoma" w:hAnsi="Tahoma" w:hint="default"/>
      </w:rPr>
    </w:lvl>
    <w:lvl w:ilvl="3" w:tplc="0706D4B6">
      <w:start w:val="1"/>
      <w:numFmt w:val="bullet"/>
      <w:lvlText w:val="–"/>
      <w:lvlJc w:val="left"/>
      <w:pPr>
        <w:tabs>
          <w:tab w:val="num" w:pos="2880"/>
        </w:tabs>
        <w:ind w:left="2880" w:hanging="360"/>
      </w:pPr>
      <w:rPr>
        <w:rFonts w:ascii="Tahoma" w:hAnsi="Tahoma" w:hint="default"/>
      </w:rPr>
    </w:lvl>
    <w:lvl w:ilvl="4" w:tplc="DC52C270">
      <w:start w:val="1"/>
      <w:numFmt w:val="bullet"/>
      <w:lvlText w:val="–"/>
      <w:lvlJc w:val="left"/>
      <w:pPr>
        <w:tabs>
          <w:tab w:val="num" w:pos="3600"/>
        </w:tabs>
        <w:ind w:left="3600" w:hanging="360"/>
      </w:pPr>
      <w:rPr>
        <w:rFonts w:ascii="Tahoma" w:hAnsi="Tahoma" w:hint="default"/>
      </w:rPr>
    </w:lvl>
    <w:lvl w:ilvl="5" w:tplc="B4C81436">
      <w:start w:val="1"/>
      <w:numFmt w:val="bullet"/>
      <w:lvlText w:val="–"/>
      <w:lvlJc w:val="left"/>
      <w:pPr>
        <w:tabs>
          <w:tab w:val="num" w:pos="4320"/>
        </w:tabs>
        <w:ind w:left="4320" w:hanging="360"/>
      </w:pPr>
      <w:rPr>
        <w:rFonts w:ascii="Tahoma" w:hAnsi="Tahoma" w:hint="default"/>
      </w:rPr>
    </w:lvl>
    <w:lvl w:ilvl="6" w:tplc="A7669DD2">
      <w:start w:val="1"/>
      <w:numFmt w:val="bullet"/>
      <w:lvlText w:val="–"/>
      <w:lvlJc w:val="left"/>
      <w:pPr>
        <w:tabs>
          <w:tab w:val="num" w:pos="5040"/>
        </w:tabs>
        <w:ind w:left="5040" w:hanging="360"/>
      </w:pPr>
      <w:rPr>
        <w:rFonts w:ascii="Tahoma" w:hAnsi="Tahoma" w:hint="default"/>
      </w:rPr>
    </w:lvl>
    <w:lvl w:ilvl="7" w:tplc="E74008F2">
      <w:start w:val="1"/>
      <w:numFmt w:val="bullet"/>
      <w:lvlText w:val="–"/>
      <w:lvlJc w:val="left"/>
      <w:pPr>
        <w:tabs>
          <w:tab w:val="num" w:pos="5760"/>
        </w:tabs>
        <w:ind w:left="5760" w:hanging="360"/>
      </w:pPr>
      <w:rPr>
        <w:rFonts w:ascii="Tahoma" w:hAnsi="Tahoma" w:hint="default"/>
      </w:rPr>
    </w:lvl>
    <w:lvl w:ilvl="8" w:tplc="7D0E190A">
      <w:start w:val="1"/>
      <w:numFmt w:val="bullet"/>
      <w:lvlText w:val="–"/>
      <w:lvlJc w:val="left"/>
      <w:pPr>
        <w:tabs>
          <w:tab w:val="num" w:pos="6480"/>
        </w:tabs>
        <w:ind w:left="6480" w:hanging="360"/>
      </w:pPr>
      <w:rPr>
        <w:rFonts w:ascii="Tahoma" w:hAnsi="Tahoma" w:hint="default"/>
      </w:rPr>
    </w:lvl>
  </w:abstractNum>
  <w:abstractNum w:abstractNumId="2">
    <w:nsid w:val="0C682359"/>
    <w:multiLevelType w:val="hybridMultilevel"/>
    <w:tmpl w:val="7B18D5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FD03EE5"/>
    <w:multiLevelType w:val="multilevel"/>
    <w:tmpl w:val="42B0B26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440"/>
        </w:tabs>
        <w:ind w:left="1440" w:hanging="360"/>
      </w:pPr>
      <w:rPr>
        <w:rFonts w:cs="Times New Roman"/>
      </w:rPr>
    </w:lvl>
    <w:lvl w:ilvl="2">
      <w:start w:val="1"/>
      <w:numFmt w:val="decimal"/>
      <w:lvlText w:val="%1.%2.%3"/>
      <w:lvlJc w:val="left"/>
      <w:pPr>
        <w:tabs>
          <w:tab w:val="num" w:pos="2880"/>
        </w:tabs>
        <w:ind w:left="2880" w:hanging="720"/>
      </w:pPr>
      <w:rPr>
        <w:rFonts w:cs="Times New Roman"/>
      </w:rPr>
    </w:lvl>
    <w:lvl w:ilvl="3">
      <w:start w:val="1"/>
      <w:numFmt w:val="decimal"/>
      <w:lvlText w:val="%1.%2.%3.%4"/>
      <w:lvlJc w:val="left"/>
      <w:pPr>
        <w:tabs>
          <w:tab w:val="num" w:pos="3960"/>
        </w:tabs>
        <w:ind w:left="3960" w:hanging="72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440"/>
        </w:tabs>
        <w:ind w:left="10440" w:hanging="1800"/>
      </w:pPr>
      <w:rPr>
        <w:rFonts w:cs="Times New Roman"/>
      </w:rPr>
    </w:lvl>
  </w:abstractNum>
  <w:abstractNum w:abstractNumId="4">
    <w:nsid w:val="3234290B"/>
    <w:multiLevelType w:val="hybridMultilevel"/>
    <w:tmpl w:val="88EA2216"/>
    <w:lvl w:ilvl="0" w:tplc="F1669EB6">
      <w:start w:val="1"/>
      <w:numFmt w:val="bullet"/>
      <w:lvlText w:val="–"/>
      <w:lvlJc w:val="left"/>
      <w:pPr>
        <w:tabs>
          <w:tab w:val="num" w:pos="720"/>
        </w:tabs>
        <w:ind w:left="720" w:hanging="360"/>
      </w:pPr>
      <w:rPr>
        <w:rFonts w:ascii="Tahoma" w:hAnsi="Tahoma" w:hint="default"/>
      </w:rPr>
    </w:lvl>
    <w:lvl w:ilvl="1" w:tplc="4DC05498">
      <w:start w:val="1"/>
      <w:numFmt w:val="bullet"/>
      <w:lvlText w:val="–"/>
      <w:lvlJc w:val="left"/>
      <w:pPr>
        <w:tabs>
          <w:tab w:val="num" w:pos="1440"/>
        </w:tabs>
        <w:ind w:left="1440" w:hanging="360"/>
      </w:pPr>
      <w:rPr>
        <w:rFonts w:ascii="Tahoma" w:hAnsi="Tahoma" w:hint="default"/>
      </w:rPr>
    </w:lvl>
    <w:lvl w:ilvl="2" w:tplc="9CE6A9CE">
      <w:start w:val="1"/>
      <w:numFmt w:val="bullet"/>
      <w:lvlText w:val="–"/>
      <w:lvlJc w:val="left"/>
      <w:pPr>
        <w:tabs>
          <w:tab w:val="num" w:pos="2160"/>
        </w:tabs>
        <w:ind w:left="2160" w:hanging="360"/>
      </w:pPr>
      <w:rPr>
        <w:rFonts w:ascii="Tahoma" w:hAnsi="Tahoma" w:hint="default"/>
      </w:rPr>
    </w:lvl>
    <w:lvl w:ilvl="3" w:tplc="DD628FBA">
      <w:start w:val="1"/>
      <w:numFmt w:val="bullet"/>
      <w:lvlText w:val="–"/>
      <w:lvlJc w:val="left"/>
      <w:pPr>
        <w:tabs>
          <w:tab w:val="num" w:pos="2880"/>
        </w:tabs>
        <w:ind w:left="2880" w:hanging="360"/>
      </w:pPr>
      <w:rPr>
        <w:rFonts w:ascii="Tahoma" w:hAnsi="Tahoma" w:hint="default"/>
      </w:rPr>
    </w:lvl>
    <w:lvl w:ilvl="4" w:tplc="677A33D4">
      <w:start w:val="1"/>
      <w:numFmt w:val="bullet"/>
      <w:lvlText w:val="–"/>
      <w:lvlJc w:val="left"/>
      <w:pPr>
        <w:tabs>
          <w:tab w:val="num" w:pos="3600"/>
        </w:tabs>
        <w:ind w:left="3600" w:hanging="360"/>
      </w:pPr>
      <w:rPr>
        <w:rFonts w:ascii="Tahoma" w:hAnsi="Tahoma" w:hint="default"/>
      </w:rPr>
    </w:lvl>
    <w:lvl w:ilvl="5" w:tplc="A7620552">
      <w:start w:val="1"/>
      <w:numFmt w:val="bullet"/>
      <w:lvlText w:val="–"/>
      <w:lvlJc w:val="left"/>
      <w:pPr>
        <w:tabs>
          <w:tab w:val="num" w:pos="4320"/>
        </w:tabs>
        <w:ind w:left="4320" w:hanging="360"/>
      </w:pPr>
      <w:rPr>
        <w:rFonts w:ascii="Tahoma" w:hAnsi="Tahoma" w:hint="default"/>
      </w:rPr>
    </w:lvl>
    <w:lvl w:ilvl="6" w:tplc="63704D20">
      <w:start w:val="1"/>
      <w:numFmt w:val="bullet"/>
      <w:lvlText w:val="–"/>
      <w:lvlJc w:val="left"/>
      <w:pPr>
        <w:tabs>
          <w:tab w:val="num" w:pos="5040"/>
        </w:tabs>
        <w:ind w:left="5040" w:hanging="360"/>
      </w:pPr>
      <w:rPr>
        <w:rFonts w:ascii="Tahoma" w:hAnsi="Tahoma" w:hint="default"/>
      </w:rPr>
    </w:lvl>
    <w:lvl w:ilvl="7" w:tplc="51D23F34">
      <w:start w:val="1"/>
      <w:numFmt w:val="bullet"/>
      <w:lvlText w:val="–"/>
      <w:lvlJc w:val="left"/>
      <w:pPr>
        <w:tabs>
          <w:tab w:val="num" w:pos="5760"/>
        </w:tabs>
        <w:ind w:left="5760" w:hanging="360"/>
      </w:pPr>
      <w:rPr>
        <w:rFonts w:ascii="Tahoma" w:hAnsi="Tahoma" w:hint="default"/>
      </w:rPr>
    </w:lvl>
    <w:lvl w:ilvl="8" w:tplc="20525CBC">
      <w:start w:val="1"/>
      <w:numFmt w:val="bullet"/>
      <w:lvlText w:val="–"/>
      <w:lvlJc w:val="left"/>
      <w:pPr>
        <w:tabs>
          <w:tab w:val="num" w:pos="6480"/>
        </w:tabs>
        <w:ind w:left="6480" w:hanging="360"/>
      </w:pPr>
      <w:rPr>
        <w:rFonts w:ascii="Tahoma" w:hAnsi="Tahoma" w:hint="default"/>
      </w:rPr>
    </w:lvl>
  </w:abstractNum>
  <w:abstractNum w:abstractNumId="5">
    <w:nsid w:val="35B641BC"/>
    <w:multiLevelType w:val="hybridMultilevel"/>
    <w:tmpl w:val="2F3670D2"/>
    <w:lvl w:ilvl="0" w:tplc="340A000F">
      <w:start w:val="2"/>
      <w:numFmt w:val="decimal"/>
      <w:lvlText w:val="%1."/>
      <w:lvlJc w:val="left"/>
      <w:pPr>
        <w:tabs>
          <w:tab w:val="num" w:pos="720"/>
        </w:tabs>
        <w:ind w:left="720" w:hanging="360"/>
      </w:pPr>
      <w:rPr>
        <w:rFonts w:cs="Times New Roman"/>
      </w:rPr>
    </w:lvl>
    <w:lvl w:ilvl="1" w:tplc="340A0019">
      <w:start w:val="1"/>
      <w:numFmt w:val="lowerLetter"/>
      <w:lvlText w:val="%2."/>
      <w:lvlJc w:val="left"/>
      <w:pPr>
        <w:tabs>
          <w:tab w:val="num" w:pos="1440"/>
        </w:tabs>
        <w:ind w:left="1440" w:hanging="360"/>
      </w:pPr>
      <w:rPr>
        <w:rFonts w:cs="Times New Roman"/>
      </w:rPr>
    </w:lvl>
    <w:lvl w:ilvl="2" w:tplc="340A001B">
      <w:start w:val="1"/>
      <w:numFmt w:val="lowerRoman"/>
      <w:lvlText w:val="%3."/>
      <w:lvlJc w:val="right"/>
      <w:pPr>
        <w:tabs>
          <w:tab w:val="num" w:pos="2160"/>
        </w:tabs>
        <w:ind w:left="2160" w:hanging="180"/>
      </w:pPr>
      <w:rPr>
        <w:rFonts w:cs="Times New Roman"/>
      </w:rPr>
    </w:lvl>
    <w:lvl w:ilvl="3" w:tplc="340A000F">
      <w:start w:val="1"/>
      <w:numFmt w:val="decimal"/>
      <w:lvlText w:val="%4."/>
      <w:lvlJc w:val="left"/>
      <w:pPr>
        <w:tabs>
          <w:tab w:val="num" w:pos="2880"/>
        </w:tabs>
        <w:ind w:left="2880" w:hanging="360"/>
      </w:pPr>
      <w:rPr>
        <w:rFonts w:cs="Times New Roman"/>
      </w:rPr>
    </w:lvl>
    <w:lvl w:ilvl="4" w:tplc="340A0019">
      <w:start w:val="1"/>
      <w:numFmt w:val="lowerLetter"/>
      <w:lvlText w:val="%5."/>
      <w:lvlJc w:val="left"/>
      <w:pPr>
        <w:tabs>
          <w:tab w:val="num" w:pos="3600"/>
        </w:tabs>
        <w:ind w:left="3600" w:hanging="360"/>
      </w:pPr>
      <w:rPr>
        <w:rFonts w:cs="Times New Roman"/>
      </w:rPr>
    </w:lvl>
    <w:lvl w:ilvl="5" w:tplc="340A001B">
      <w:start w:val="1"/>
      <w:numFmt w:val="lowerRoman"/>
      <w:lvlText w:val="%6."/>
      <w:lvlJc w:val="right"/>
      <w:pPr>
        <w:tabs>
          <w:tab w:val="num" w:pos="4320"/>
        </w:tabs>
        <w:ind w:left="4320" w:hanging="180"/>
      </w:pPr>
      <w:rPr>
        <w:rFonts w:cs="Times New Roman"/>
      </w:rPr>
    </w:lvl>
    <w:lvl w:ilvl="6" w:tplc="340A000F">
      <w:start w:val="1"/>
      <w:numFmt w:val="decimal"/>
      <w:lvlText w:val="%7."/>
      <w:lvlJc w:val="left"/>
      <w:pPr>
        <w:tabs>
          <w:tab w:val="num" w:pos="5040"/>
        </w:tabs>
        <w:ind w:left="5040" w:hanging="360"/>
      </w:pPr>
      <w:rPr>
        <w:rFonts w:cs="Times New Roman"/>
      </w:rPr>
    </w:lvl>
    <w:lvl w:ilvl="7" w:tplc="340A0019">
      <w:start w:val="1"/>
      <w:numFmt w:val="lowerLetter"/>
      <w:lvlText w:val="%8."/>
      <w:lvlJc w:val="left"/>
      <w:pPr>
        <w:tabs>
          <w:tab w:val="num" w:pos="5760"/>
        </w:tabs>
        <w:ind w:left="5760" w:hanging="360"/>
      </w:pPr>
      <w:rPr>
        <w:rFonts w:cs="Times New Roman"/>
      </w:rPr>
    </w:lvl>
    <w:lvl w:ilvl="8" w:tplc="340A001B">
      <w:start w:val="1"/>
      <w:numFmt w:val="lowerRoman"/>
      <w:lvlText w:val="%9."/>
      <w:lvlJc w:val="right"/>
      <w:pPr>
        <w:tabs>
          <w:tab w:val="num" w:pos="6480"/>
        </w:tabs>
        <w:ind w:left="6480" w:hanging="180"/>
      </w:pPr>
      <w:rPr>
        <w:rFonts w:cs="Times New Roman"/>
      </w:rPr>
    </w:lvl>
  </w:abstractNum>
  <w:abstractNum w:abstractNumId="6">
    <w:nsid w:val="37D221AB"/>
    <w:multiLevelType w:val="hybridMultilevel"/>
    <w:tmpl w:val="9F90FCB4"/>
    <w:lvl w:ilvl="0" w:tplc="2A3ED170">
      <w:start w:val="1"/>
      <w:numFmt w:val="bullet"/>
      <w:lvlText w:val=""/>
      <w:lvlJc w:val="left"/>
      <w:pPr>
        <w:tabs>
          <w:tab w:val="num" w:pos="720"/>
        </w:tabs>
        <w:ind w:left="720" w:hanging="360"/>
      </w:pPr>
      <w:rPr>
        <w:rFonts w:ascii="Wingdings" w:hAnsi="Wingdings" w:hint="default"/>
      </w:rPr>
    </w:lvl>
    <w:lvl w:ilvl="1" w:tplc="6440679C">
      <w:start w:val="1"/>
      <w:numFmt w:val="bullet"/>
      <w:lvlText w:val=""/>
      <w:lvlJc w:val="left"/>
      <w:pPr>
        <w:tabs>
          <w:tab w:val="num" w:pos="1440"/>
        </w:tabs>
        <w:ind w:left="1440" w:hanging="360"/>
      </w:pPr>
      <w:rPr>
        <w:rFonts w:ascii="Wingdings" w:hAnsi="Wingdings" w:hint="default"/>
      </w:rPr>
    </w:lvl>
    <w:lvl w:ilvl="2" w:tplc="513616C6">
      <w:start w:val="1"/>
      <w:numFmt w:val="bullet"/>
      <w:lvlText w:val=""/>
      <w:lvlJc w:val="left"/>
      <w:pPr>
        <w:tabs>
          <w:tab w:val="num" w:pos="2160"/>
        </w:tabs>
        <w:ind w:left="2160" w:hanging="360"/>
      </w:pPr>
      <w:rPr>
        <w:rFonts w:ascii="Wingdings" w:hAnsi="Wingdings" w:hint="default"/>
      </w:rPr>
    </w:lvl>
    <w:lvl w:ilvl="3" w:tplc="06229786">
      <w:start w:val="1"/>
      <w:numFmt w:val="bullet"/>
      <w:lvlText w:val=""/>
      <w:lvlJc w:val="left"/>
      <w:pPr>
        <w:tabs>
          <w:tab w:val="num" w:pos="2880"/>
        </w:tabs>
        <w:ind w:left="2880" w:hanging="360"/>
      </w:pPr>
      <w:rPr>
        <w:rFonts w:ascii="Wingdings" w:hAnsi="Wingdings" w:hint="default"/>
      </w:rPr>
    </w:lvl>
    <w:lvl w:ilvl="4" w:tplc="6EA2CB30">
      <w:start w:val="1"/>
      <w:numFmt w:val="bullet"/>
      <w:lvlText w:val=""/>
      <w:lvlJc w:val="left"/>
      <w:pPr>
        <w:tabs>
          <w:tab w:val="num" w:pos="3600"/>
        </w:tabs>
        <w:ind w:left="3600" w:hanging="360"/>
      </w:pPr>
      <w:rPr>
        <w:rFonts w:ascii="Wingdings" w:hAnsi="Wingdings" w:hint="default"/>
      </w:rPr>
    </w:lvl>
    <w:lvl w:ilvl="5" w:tplc="818EBE5C">
      <w:start w:val="1"/>
      <w:numFmt w:val="bullet"/>
      <w:lvlText w:val=""/>
      <w:lvlJc w:val="left"/>
      <w:pPr>
        <w:tabs>
          <w:tab w:val="num" w:pos="4320"/>
        </w:tabs>
        <w:ind w:left="4320" w:hanging="360"/>
      </w:pPr>
      <w:rPr>
        <w:rFonts w:ascii="Wingdings" w:hAnsi="Wingdings" w:hint="default"/>
      </w:rPr>
    </w:lvl>
    <w:lvl w:ilvl="6" w:tplc="40FECB8C">
      <w:start w:val="1"/>
      <w:numFmt w:val="bullet"/>
      <w:lvlText w:val=""/>
      <w:lvlJc w:val="left"/>
      <w:pPr>
        <w:tabs>
          <w:tab w:val="num" w:pos="5040"/>
        </w:tabs>
        <w:ind w:left="5040" w:hanging="360"/>
      </w:pPr>
      <w:rPr>
        <w:rFonts w:ascii="Wingdings" w:hAnsi="Wingdings" w:hint="default"/>
      </w:rPr>
    </w:lvl>
    <w:lvl w:ilvl="7" w:tplc="788AD882">
      <w:start w:val="1"/>
      <w:numFmt w:val="bullet"/>
      <w:lvlText w:val=""/>
      <w:lvlJc w:val="left"/>
      <w:pPr>
        <w:tabs>
          <w:tab w:val="num" w:pos="5760"/>
        </w:tabs>
        <w:ind w:left="5760" w:hanging="360"/>
      </w:pPr>
      <w:rPr>
        <w:rFonts w:ascii="Wingdings" w:hAnsi="Wingdings" w:hint="default"/>
      </w:rPr>
    </w:lvl>
    <w:lvl w:ilvl="8" w:tplc="9790E10C">
      <w:start w:val="1"/>
      <w:numFmt w:val="bullet"/>
      <w:lvlText w:val=""/>
      <w:lvlJc w:val="left"/>
      <w:pPr>
        <w:tabs>
          <w:tab w:val="num" w:pos="6480"/>
        </w:tabs>
        <w:ind w:left="6480" w:hanging="360"/>
      </w:pPr>
      <w:rPr>
        <w:rFonts w:ascii="Wingdings" w:hAnsi="Wingdings" w:hint="default"/>
      </w:rPr>
    </w:lvl>
  </w:abstractNum>
  <w:abstractNum w:abstractNumId="7">
    <w:nsid w:val="394724EA"/>
    <w:multiLevelType w:val="hybridMultilevel"/>
    <w:tmpl w:val="B3C8A8A0"/>
    <w:lvl w:ilvl="0" w:tplc="B68EF8A6">
      <w:start w:val="1"/>
      <w:numFmt w:val="bullet"/>
      <w:lvlText w:val="–"/>
      <w:lvlJc w:val="left"/>
      <w:pPr>
        <w:tabs>
          <w:tab w:val="num" w:pos="720"/>
        </w:tabs>
        <w:ind w:left="720" w:hanging="360"/>
      </w:pPr>
      <w:rPr>
        <w:rFonts w:ascii="Tahoma" w:hAnsi="Tahoma" w:hint="default"/>
      </w:rPr>
    </w:lvl>
    <w:lvl w:ilvl="1" w:tplc="A57E4772">
      <w:start w:val="1"/>
      <w:numFmt w:val="bullet"/>
      <w:lvlText w:val="–"/>
      <w:lvlJc w:val="left"/>
      <w:pPr>
        <w:tabs>
          <w:tab w:val="num" w:pos="1440"/>
        </w:tabs>
        <w:ind w:left="1440" w:hanging="360"/>
      </w:pPr>
      <w:rPr>
        <w:rFonts w:ascii="Tahoma" w:hAnsi="Tahoma" w:hint="default"/>
      </w:rPr>
    </w:lvl>
    <w:lvl w:ilvl="2" w:tplc="6206D652">
      <w:start w:val="1"/>
      <w:numFmt w:val="bullet"/>
      <w:lvlText w:val="–"/>
      <w:lvlJc w:val="left"/>
      <w:pPr>
        <w:tabs>
          <w:tab w:val="num" w:pos="2160"/>
        </w:tabs>
        <w:ind w:left="2160" w:hanging="360"/>
      </w:pPr>
      <w:rPr>
        <w:rFonts w:ascii="Tahoma" w:hAnsi="Tahoma" w:hint="default"/>
      </w:rPr>
    </w:lvl>
    <w:lvl w:ilvl="3" w:tplc="C5DABED2">
      <w:start w:val="1"/>
      <w:numFmt w:val="bullet"/>
      <w:lvlText w:val="–"/>
      <w:lvlJc w:val="left"/>
      <w:pPr>
        <w:tabs>
          <w:tab w:val="num" w:pos="2880"/>
        </w:tabs>
        <w:ind w:left="2880" w:hanging="360"/>
      </w:pPr>
      <w:rPr>
        <w:rFonts w:ascii="Tahoma" w:hAnsi="Tahoma" w:hint="default"/>
      </w:rPr>
    </w:lvl>
    <w:lvl w:ilvl="4" w:tplc="EF729DE0">
      <w:start w:val="1"/>
      <w:numFmt w:val="bullet"/>
      <w:lvlText w:val="–"/>
      <w:lvlJc w:val="left"/>
      <w:pPr>
        <w:tabs>
          <w:tab w:val="num" w:pos="3600"/>
        </w:tabs>
        <w:ind w:left="3600" w:hanging="360"/>
      </w:pPr>
      <w:rPr>
        <w:rFonts w:ascii="Tahoma" w:hAnsi="Tahoma" w:hint="default"/>
      </w:rPr>
    </w:lvl>
    <w:lvl w:ilvl="5" w:tplc="22E2AE28">
      <w:start w:val="1"/>
      <w:numFmt w:val="bullet"/>
      <w:lvlText w:val="–"/>
      <w:lvlJc w:val="left"/>
      <w:pPr>
        <w:tabs>
          <w:tab w:val="num" w:pos="4320"/>
        </w:tabs>
        <w:ind w:left="4320" w:hanging="360"/>
      </w:pPr>
      <w:rPr>
        <w:rFonts w:ascii="Tahoma" w:hAnsi="Tahoma" w:hint="default"/>
      </w:rPr>
    </w:lvl>
    <w:lvl w:ilvl="6" w:tplc="C0FABD4C">
      <w:start w:val="1"/>
      <w:numFmt w:val="bullet"/>
      <w:lvlText w:val="–"/>
      <w:lvlJc w:val="left"/>
      <w:pPr>
        <w:tabs>
          <w:tab w:val="num" w:pos="5040"/>
        </w:tabs>
        <w:ind w:left="5040" w:hanging="360"/>
      </w:pPr>
      <w:rPr>
        <w:rFonts w:ascii="Tahoma" w:hAnsi="Tahoma" w:hint="default"/>
      </w:rPr>
    </w:lvl>
    <w:lvl w:ilvl="7" w:tplc="BDCCB87C">
      <w:start w:val="1"/>
      <w:numFmt w:val="bullet"/>
      <w:lvlText w:val="–"/>
      <w:lvlJc w:val="left"/>
      <w:pPr>
        <w:tabs>
          <w:tab w:val="num" w:pos="5760"/>
        </w:tabs>
        <w:ind w:left="5760" w:hanging="360"/>
      </w:pPr>
      <w:rPr>
        <w:rFonts w:ascii="Tahoma" w:hAnsi="Tahoma" w:hint="default"/>
      </w:rPr>
    </w:lvl>
    <w:lvl w:ilvl="8" w:tplc="FF7493EE">
      <w:start w:val="1"/>
      <w:numFmt w:val="bullet"/>
      <w:lvlText w:val="–"/>
      <w:lvlJc w:val="left"/>
      <w:pPr>
        <w:tabs>
          <w:tab w:val="num" w:pos="6480"/>
        </w:tabs>
        <w:ind w:left="6480" w:hanging="360"/>
      </w:pPr>
      <w:rPr>
        <w:rFonts w:ascii="Tahoma" w:hAnsi="Tahoma" w:hint="default"/>
      </w:rPr>
    </w:lvl>
  </w:abstractNum>
  <w:abstractNum w:abstractNumId="8">
    <w:nsid w:val="4E62426A"/>
    <w:multiLevelType w:val="hybridMultilevel"/>
    <w:tmpl w:val="61020E54"/>
    <w:lvl w:ilvl="0" w:tplc="156C134E">
      <w:start w:val="1"/>
      <w:numFmt w:val="bullet"/>
      <w:lvlText w:val="–"/>
      <w:lvlJc w:val="left"/>
      <w:pPr>
        <w:tabs>
          <w:tab w:val="num" w:pos="720"/>
        </w:tabs>
        <w:ind w:left="720" w:hanging="360"/>
      </w:pPr>
      <w:rPr>
        <w:rFonts w:ascii="Tahoma" w:hAnsi="Tahoma" w:hint="default"/>
      </w:rPr>
    </w:lvl>
    <w:lvl w:ilvl="1" w:tplc="E456490E">
      <w:start w:val="1"/>
      <w:numFmt w:val="bullet"/>
      <w:lvlText w:val="–"/>
      <w:lvlJc w:val="left"/>
      <w:pPr>
        <w:tabs>
          <w:tab w:val="num" w:pos="1440"/>
        </w:tabs>
        <w:ind w:left="1440" w:hanging="360"/>
      </w:pPr>
      <w:rPr>
        <w:rFonts w:ascii="Tahoma" w:hAnsi="Tahoma" w:hint="default"/>
      </w:rPr>
    </w:lvl>
    <w:lvl w:ilvl="2" w:tplc="FD08B0C4">
      <w:start w:val="1"/>
      <w:numFmt w:val="bullet"/>
      <w:lvlText w:val="–"/>
      <w:lvlJc w:val="left"/>
      <w:pPr>
        <w:tabs>
          <w:tab w:val="num" w:pos="2160"/>
        </w:tabs>
        <w:ind w:left="2160" w:hanging="360"/>
      </w:pPr>
      <w:rPr>
        <w:rFonts w:ascii="Tahoma" w:hAnsi="Tahoma" w:hint="default"/>
      </w:rPr>
    </w:lvl>
    <w:lvl w:ilvl="3" w:tplc="F6A83B36">
      <w:start w:val="1"/>
      <w:numFmt w:val="bullet"/>
      <w:lvlText w:val="–"/>
      <w:lvlJc w:val="left"/>
      <w:pPr>
        <w:tabs>
          <w:tab w:val="num" w:pos="2880"/>
        </w:tabs>
        <w:ind w:left="2880" w:hanging="360"/>
      </w:pPr>
      <w:rPr>
        <w:rFonts w:ascii="Tahoma" w:hAnsi="Tahoma" w:hint="default"/>
      </w:rPr>
    </w:lvl>
    <w:lvl w:ilvl="4" w:tplc="DB72324E">
      <w:start w:val="1"/>
      <w:numFmt w:val="bullet"/>
      <w:lvlText w:val="–"/>
      <w:lvlJc w:val="left"/>
      <w:pPr>
        <w:tabs>
          <w:tab w:val="num" w:pos="3600"/>
        </w:tabs>
        <w:ind w:left="3600" w:hanging="360"/>
      </w:pPr>
      <w:rPr>
        <w:rFonts w:ascii="Tahoma" w:hAnsi="Tahoma" w:hint="default"/>
      </w:rPr>
    </w:lvl>
    <w:lvl w:ilvl="5" w:tplc="4DB0A9FA">
      <w:start w:val="1"/>
      <w:numFmt w:val="bullet"/>
      <w:lvlText w:val="–"/>
      <w:lvlJc w:val="left"/>
      <w:pPr>
        <w:tabs>
          <w:tab w:val="num" w:pos="4320"/>
        </w:tabs>
        <w:ind w:left="4320" w:hanging="360"/>
      </w:pPr>
      <w:rPr>
        <w:rFonts w:ascii="Tahoma" w:hAnsi="Tahoma" w:hint="default"/>
      </w:rPr>
    </w:lvl>
    <w:lvl w:ilvl="6" w:tplc="6E400A9E">
      <w:start w:val="1"/>
      <w:numFmt w:val="bullet"/>
      <w:lvlText w:val="–"/>
      <w:lvlJc w:val="left"/>
      <w:pPr>
        <w:tabs>
          <w:tab w:val="num" w:pos="5040"/>
        </w:tabs>
        <w:ind w:left="5040" w:hanging="360"/>
      </w:pPr>
      <w:rPr>
        <w:rFonts w:ascii="Tahoma" w:hAnsi="Tahoma" w:hint="default"/>
      </w:rPr>
    </w:lvl>
    <w:lvl w:ilvl="7" w:tplc="CE26FD22">
      <w:start w:val="1"/>
      <w:numFmt w:val="bullet"/>
      <w:lvlText w:val="–"/>
      <w:lvlJc w:val="left"/>
      <w:pPr>
        <w:tabs>
          <w:tab w:val="num" w:pos="5760"/>
        </w:tabs>
        <w:ind w:left="5760" w:hanging="360"/>
      </w:pPr>
      <w:rPr>
        <w:rFonts w:ascii="Tahoma" w:hAnsi="Tahoma" w:hint="default"/>
      </w:rPr>
    </w:lvl>
    <w:lvl w:ilvl="8" w:tplc="B6CC5114">
      <w:start w:val="1"/>
      <w:numFmt w:val="bullet"/>
      <w:lvlText w:val="–"/>
      <w:lvlJc w:val="left"/>
      <w:pPr>
        <w:tabs>
          <w:tab w:val="num" w:pos="6480"/>
        </w:tabs>
        <w:ind w:left="6480" w:hanging="360"/>
      </w:pPr>
      <w:rPr>
        <w:rFonts w:ascii="Tahoma" w:hAnsi="Tahoma" w:hint="default"/>
      </w:rPr>
    </w:lvl>
  </w:abstractNum>
  <w:abstractNum w:abstractNumId="9">
    <w:nsid w:val="4F0F494A"/>
    <w:multiLevelType w:val="multilevel"/>
    <w:tmpl w:val="B9C2CFC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0">
    <w:nsid w:val="60A56126"/>
    <w:multiLevelType w:val="hybridMultilevel"/>
    <w:tmpl w:val="8758A97E"/>
    <w:lvl w:ilvl="0" w:tplc="E744AE58">
      <w:start w:val="1"/>
      <w:numFmt w:val="bullet"/>
      <w:lvlText w:val="–"/>
      <w:lvlJc w:val="left"/>
      <w:pPr>
        <w:tabs>
          <w:tab w:val="num" w:pos="720"/>
        </w:tabs>
        <w:ind w:left="720" w:hanging="360"/>
      </w:pPr>
      <w:rPr>
        <w:rFonts w:ascii="Tahoma" w:hAnsi="Tahoma" w:hint="default"/>
      </w:rPr>
    </w:lvl>
    <w:lvl w:ilvl="1" w:tplc="F65A60C2">
      <w:start w:val="1"/>
      <w:numFmt w:val="bullet"/>
      <w:lvlText w:val="–"/>
      <w:lvlJc w:val="left"/>
      <w:pPr>
        <w:tabs>
          <w:tab w:val="num" w:pos="1440"/>
        </w:tabs>
        <w:ind w:left="1440" w:hanging="360"/>
      </w:pPr>
      <w:rPr>
        <w:rFonts w:ascii="Tahoma" w:hAnsi="Tahoma" w:hint="default"/>
      </w:rPr>
    </w:lvl>
    <w:lvl w:ilvl="2" w:tplc="859294FA">
      <w:start w:val="1"/>
      <w:numFmt w:val="bullet"/>
      <w:lvlText w:val="–"/>
      <w:lvlJc w:val="left"/>
      <w:pPr>
        <w:tabs>
          <w:tab w:val="num" w:pos="2160"/>
        </w:tabs>
        <w:ind w:left="2160" w:hanging="360"/>
      </w:pPr>
      <w:rPr>
        <w:rFonts w:ascii="Tahoma" w:hAnsi="Tahoma" w:hint="default"/>
      </w:rPr>
    </w:lvl>
    <w:lvl w:ilvl="3" w:tplc="9D90330A">
      <w:start w:val="1"/>
      <w:numFmt w:val="bullet"/>
      <w:lvlText w:val="–"/>
      <w:lvlJc w:val="left"/>
      <w:pPr>
        <w:tabs>
          <w:tab w:val="num" w:pos="2880"/>
        </w:tabs>
        <w:ind w:left="2880" w:hanging="360"/>
      </w:pPr>
      <w:rPr>
        <w:rFonts w:ascii="Tahoma" w:hAnsi="Tahoma" w:hint="default"/>
      </w:rPr>
    </w:lvl>
    <w:lvl w:ilvl="4" w:tplc="59766C84">
      <w:start w:val="1"/>
      <w:numFmt w:val="bullet"/>
      <w:lvlText w:val="–"/>
      <w:lvlJc w:val="left"/>
      <w:pPr>
        <w:tabs>
          <w:tab w:val="num" w:pos="3600"/>
        </w:tabs>
        <w:ind w:left="3600" w:hanging="360"/>
      </w:pPr>
      <w:rPr>
        <w:rFonts w:ascii="Tahoma" w:hAnsi="Tahoma" w:hint="default"/>
      </w:rPr>
    </w:lvl>
    <w:lvl w:ilvl="5" w:tplc="8612FD4A">
      <w:start w:val="1"/>
      <w:numFmt w:val="bullet"/>
      <w:lvlText w:val="–"/>
      <w:lvlJc w:val="left"/>
      <w:pPr>
        <w:tabs>
          <w:tab w:val="num" w:pos="4320"/>
        </w:tabs>
        <w:ind w:left="4320" w:hanging="360"/>
      </w:pPr>
      <w:rPr>
        <w:rFonts w:ascii="Tahoma" w:hAnsi="Tahoma" w:hint="default"/>
      </w:rPr>
    </w:lvl>
    <w:lvl w:ilvl="6" w:tplc="8BD86FEC">
      <w:start w:val="1"/>
      <w:numFmt w:val="bullet"/>
      <w:lvlText w:val="–"/>
      <w:lvlJc w:val="left"/>
      <w:pPr>
        <w:tabs>
          <w:tab w:val="num" w:pos="5040"/>
        </w:tabs>
        <w:ind w:left="5040" w:hanging="360"/>
      </w:pPr>
      <w:rPr>
        <w:rFonts w:ascii="Tahoma" w:hAnsi="Tahoma" w:hint="default"/>
      </w:rPr>
    </w:lvl>
    <w:lvl w:ilvl="7" w:tplc="4E2C87A0">
      <w:start w:val="1"/>
      <w:numFmt w:val="bullet"/>
      <w:lvlText w:val="–"/>
      <w:lvlJc w:val="left"/>
      <w:pPr>
        <w:tabs>
          <w:tab w:val="num" w:pos="5760"/>
        </w:tabs>
        <w:ind w:left="5760" w:hanging="360"/>
      </w:pPr>
      <w:rPr>
        <w:rFonts w:ascii="Tahoma" w:hAnsi="Tahoma" w:hint="default"/>
      </w:rPr>
    </w:lvl>
    <w:lvl w:ilvl="8" w:tplc="9BC69394">
      <w:start w:val="1"/>
      <w:numFmt w:val="bullet"/>
      <w:lvlText w:val="–"/>
      <w:lvlJc w:val="left"/>
      <w:pPr>
        <w:tabs>
          <w:tab w:val="num" w:pos="6480"/>
        </w:tabs>
        <w:ind w:left="6480" w:hanging="360"/>
      </w:pPr>
      <w:rPr>
        <w:rFonts w:ascii="Tahoma" w:hAnsi="Tahoma" w:hint="default"/>
      </w:rPr>
    </w:lvl>
  </w:abstractNum>
  <w:abstractNum w:abstractNumId="11">
    <w:nsid w:val="685A11F7"/>
    <w:multiLevelType w:val="hybridMultilevel"/>
    <w:tmpl w:val="B5AE76D2"/>
    <w:lvl w:ilvl="0" w:tplc="FC62DAC4">
      <w:start w:val="1"/>
      <w:numFmt w:val="bullet"/>
      <w:lvlText w:val="–"/>
      <w:lvlJc w:val="left"/>
      <w:pPr>
        <w:tabs>
          <w:tab w:val="num" w:pos="720"/>
        </w:tabs>
        <w:ind w:left="720" w:hanging="360"/>
      </w:pPr>
      <w:rPr>
        <w:rFonts w:ascii="Tahoma" w:hAnsi="Tahoma" w:hint="default"/>
      </w:rPr>
    </w:lvl>
    <w:lvl w:ilvl="1" w:tplc="09042D76">
      <w:start w:val="1"/>
      <w:numFmt w:val="bullet"/>
      <w:lvlText w:val="–"/>
      <w:lvlJc w:val="left"/>
      <w:pPr>
        <w:tabs>
          <w:tab w:val="num" w:pos="1440"/>
        </w:tabs>
        <w:ind w:left="1440" w:hanging="360"/>
      </w:pPr>
      <w:rPr>
        <w:rFonts w:ascii="Tahoma" w:hAnsi="Tahoma" w:hint="default"/>
      </w:rPr>
    </w:lvl>
    <w:lvl w:ilvl="2" w:tplc="4DCAB09E">
      <w:start w:val="1"/>
      <w:numFmt w:val="bullet"/>
      <w:lvlText w:val="–"/>
      <w:lvlJc w:val="left"/>
      <w:pPr>
        <w:tabs>
          <w:tab w:val="num" w:pos="2160"/>
        </w:tabs>
        <w:ind w:left="2160" w:hanging="360"/>
      </w:pPr>
      <w:rPr>
        <w:rFonts w:ascii="Tahoma" w:hAnsi="Tahoma" w:hint="default"/>
      </w:rPr>
    </w:lvl>
    <w:lvl w:ilvl="3" w:tplc="0CA09344">
      <w:start w:val="1"/>
      <w:numFmt w:val="bullet"/>
      <w:lvlText w:val="–"/>
      <w:lvlJc w:val="left"/>
      <w:pPr>
        <w:tabs>
          <w:tab w:val="num" w:pos="2880"/>
        </w:tabs>
        <w:ind w:left="2880" w:hanging="360"/>
      </w:pPr>
      <w:rPr>
        <w:rFonts w:ascii="Tahoma" w:hAnsi="Tahoma" w:hint="default"/>
      </w:rPr>
    </w:lvl>
    <w:lvl w:ilvl="4" w:tplc="3580D81A">
      <w:start w:val="1"/>
      <w:numFmt w:val="bullet"/>
      <w:lvlText w:val="–"/>
      <w:lvlJc w:val="left"/>
      <w:pPr>
        <w:tabs>
          <w:tab w:val="num" w:pos="3600"/>
        </w:tabs>
        <w:ind w:left="3600" w:hanging="360"/>
      </w:pPr>
      <w:rPr>
        <w:rFonts w:ascii="Tahoma" w:hAnsi="Tahoma" w:hint="default"/>
      </w:rPr>
    </w:lvl>
    <w:lvl w:ilvl="5" w:tplc="04021D20">
      <w:start w:val="1"/>
      <w:numFmt w:val="bullet"/>
      <w:lvlText w:val="–"/>
      <w:lvlJc w:val="left"/>
      <w:pPr>
        <w:tabs>
          <w:tab w:val="num" w:pos="4320"/>
        </w:tabs>
        <w:ind w:left="4320" w:hanging="360"/>
      </w:pPr>
      <w:rPr>
        <w:rFonts w:ascii="Tahoma" w:hAnsi="Tahoma" w:hint="default"/>
      </w:rPr>
    </w:lvl>
    <w:lvl w:ilvl="6" w:tplc="D196F8DC">
      <w:start w:val="1"/>
      <w:numFmt w:val="bullet"/>
      <w:lvlText w:val="–"/>
      <w:lvlJc w:val="left"/>
      <w:pPr>
        <w:tabs>
          <w:tab w:val="num" w:pos="5040"/>
        </w:tabs>
        <w:ind w:left="5040" w:hanging="360"/>
      </w:pPr>
      <w:rPr>
        <w:rFonts w:ascii="Tahoma" w:hAnsi="Tahoma" w:hint="default"/>
      </w:rPr>
    </w:lvl>
    <w:lvl w:ilvl="7" w:tplc="B8DEB88C">
      <w:start w:val="1"/>
      <w:numFmt w:val="bullet"/>
      <w:lvlText w:val="–"/>
      <w:lvlJc w:val="left"/>
      <w:pPr>
        <w:tabs>
          <w:tab w:val="num" w:pos="5760"/>
        </w:tabs>
        <w:ind w:left="5760" w:hanging="360"/>
      </w:pPr>
      <w:rPr>
        <w:rFonts w:ascii="Tahoma" w:hAnsi="Tahoma" w:hint="default"/>
      </w:rPr>
    </w:lvl>
    <w:lvl w:ilvl="8" w:tplc="8AC2B54C">
      <w:start w:val="1"/>
      <w:numFmt w:val="bullet"/>
      <w:lvlText w:val="–"/>
      <w:lvlJc w:val="left"/>
      <w:pPr>
        <w:tabs>
          <w:tab w:val="num" w:pos="6480"/>
        </w:tabs>
        <w:ind w:left="6480" w:hanging="360"/>
      </w:pPr>
      <w:rPr>
        <w:rFonts w:ascii="Tahoma" w:hAnsi="Tahoma" w:hint="default"/>
      </w:rPr>
    </w:lvl>
  </w:abstractNum>
  <w:abstractNum w:abstractNumId="12">
    <w:nsid w:val="7071770E"/>
    <w:multiLevelType w:val="multilevel"/>
    <w:tmpl w:val="E8EE84AC"/>
    <w:lvl w:ilvl="0">
      <w:start w:val="1"/>
      <w:numFmt w:val="decimal"/>
      <w:lvlText w:val="%1"/>
      <w:lvlJc w:val="left"/>
      <w:pPr>
        <w:tabs>
          <w:tab w:val="num" w:pos="390"/>
        </w:tabs>
        <w:ind w:left="390" w:hanging="390"/>
      </w:pPr>
      <w:rPr>
        <w:rFonts w:cs="Times New Roman"/>
      </w:rPr>
    </w:lvl>
    <w:lvl w:ilvl="1">
      <w:start w:val="1"/>
      <w:numFmt w:val="decimal"/>
      <w:lvlText w:val="%1.%2"/>
      <w:lvlJc w:val="left"/>
      <w:pPr>
        <w:tabs>
          <w:tab w:val="num" w:pos="390"/>
        </w:tabs>
        <w:ind w:left="390" w:hanging="390"/>
      </w:pPr>
      <w:rPr>
        <w:rFonts w:cs="Times New Roman"/>
        <w:b/>
        <w:bCs/>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714116C3"/>
    <w:multiLevelType w:val="hybridMultilevel"/>
    <w:tmpl w:val="44B42DB0"/>
    <w:lvl w:ilvl="0" w:tplc="048249F2">
      <w:start w:val="1"/>
      <w:numFmt w:val="decimal"/>
      <w:lvlText w:val="%1."/>
      <w:lvlJc w:val="left"/>
      <w:pPr>
        <w:tabs>
          <w:tab w:val="num" w:pos="720"/>
        </w:tabs>
        <w:ind w:left="720" w:hanging="360"/>
      </w:pPr>
      <w:rPr>
        <w:rFonts w:ascii="Times New Roman" w:eastAsia="Times New Roman" w:hAnsi="Times New Roman" w:cs="Times New Roman"/>
      </w:rPr>
    </w:lvl>
    <w:lvl w:ilvl="1" w:tplc="4C0852E4">
      <w:numFmt w:val="none"/>
      <w:lvlText w:val=""/>
      <w:lvlJc w:val="left"/>
      <w:pPr>
        <w:tabs>
          <w:tab w:val="num" w:pos="360"/>
        </w:tabs>
      </w:pPr>
      <w:rPr>
        <w:rFonts w:cs="Times New Roman"/>
      </w:rPr>
    </w:lvl>
    <w:lvl w:ilvl="2" w:tplc="7E76D41E">
      <w:numFmt w:val="none"/>
      <w:lvlText w:val=""/>
      <w:lvlJc w:val="left"/>
      <w:pPr>
        <w:tabs>
          <w:tab w:val="num" w:pos="360"/>
        </w:tabs>
      </w:pPr>
      <w:rPr>
        <w:rFonts w:cs="Times New Roman"/>
      </w:rPr>
    </w:lvl>
    <w:lvl w:ilvl="3" w:tplc="169CC9AE">
      <w:numFmt w:val="none"/>
      <w:lvlText w:val=""/>
      <w:lvlJc w:val="left"/>
      <w:pPr>
        <w:tabs>
          <w:tab w:val="num" w:pos="360"/>
        </w:tabs>
      </w:pPr>
      <w:rPr>
        <w:rFonts w:cs="Times New Roman"/>
      </w:rPr>
    </w:lvl>
    <w:lvl w:ilvl="4" w:tplc="A8344E10">
      <w:numFmt w:val="none"/>
      <w:lvlText w:val=""/>
      <w:lvlJc w:val="left"/>
      <w:pPr>
        <w:tabs>
          <w:tab w:val="num" w:pos="360"/>
        </w:tabs>
      </w:pPr>
      <w:rPr>
        <w:rFonts w:cs="Times New Roman"/>
      </w:rPr>
    </w:lvl>
    <w:lvl w:ilvl="5" w:tplc="48C0548C">
      <w:numFmt w:val="none"/>
      <w:lvlText w:val=""/>
      <w:lvlJc w:val="left"/>
      <w:pPr>
        <w:tabs>
          <w:tab w:val="num" w:pos="360"/>
        </w:tabs>
      </w:pPr>
      <w:rPr>
        <w:rFonts w:cs="Times New Roman"/>
      </w:rPr>
    </w:lvl>
    <w:lvl w:ilvl="6" w:tplc="115C5ECE">
      <w:numFmt w:val="none"/>
      <w:lvlText w:val=""/>
      <w:lvlJc w:val="left"/>
      <w:pPr>
        <w:tabs>
          <w:tab w:val="num" w:pos="360"/>
        </w:tabs>
      </w:pPr>
      <w:rPr>
        <w:rFonts w:cs="Times New Roman"/>
      </w:rPr>
    </w:lvl>
    <w:lvl w:ilvl="7" w:tplc="886C35F8">
      <w:numFmt w:val="none"/>
      <w:lvlText w:val=""/>
      <w:lvlJc w:val="left"/>
      <w:pPr>
        <w:tabs>
          <w:tab w:val="num" w:pos="360"/>
        </w:tabs>
      </w:pPr>
      <w:rPr>
        <w:rFonts w:cs="Times New Roman"/>
      </w:rPr>
    </w:lvl>
    <w:lvl w:ilvl="8" w:tplc="C4AC950A">
      <w:numFmt w:val="none"/>
      <w:lvlText w:val=""/>
      <w:lvlJc w:val="left"/>
      <w:pPr>
        <w:tabs>
          <w:tab w:val="num" w:pos="360"/>
        </w:tabs>
      </w:pPr>
      <w:rPr>
        <w:rFonts w:cs="Times New Roman"/>
      </w:rPr>
    </w:lvl>
  </w:abstractNum>
  <w:abstractNum w:abstractNumId="14">
    <w:nsid w:val="71441981"/>
    <w:multiLevelType w:val="hybridMultilevel"/>
    <w:tmpl w:val="4DA059DE"/>
    <w:lvl w:ilvl="0" w:tplc="FE3A8E3E">
      <w:numFmt w:val="bullet"/>
      <w:lvlText w:val="-"/>
      <w:lvlJc w:val="left"/>
      <w:pPr>
        <w:tabs>
          <w:tab w:val="num" w:pos="720"/>
        </w:tabs>
        <w:ind w:left="720" w:hanging="360"/>
      </w:pPr>
      <w:rPr>
        <w:rFonts w:ascii="Arial" w:eastAsia="Times New Roman" w:hAnsi="Arial"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5">
    <w:nsid w:val="77647F8C"/>
    <w:multiLevelType w:val="hybridMultilevel"/>
    <w:tmpl w:val="9D8CB3E6"/>
    <w:lvl w:ilvl="0" w:tplc="A55E9EC6">
      <w:start w:val="11"/>
      <w:numFmt w:val="bullet"/>
      <w:lvlText w:val="-"/>
      <w:lvlJc w:val="left"/>
      <w:pPr>
        <w:ind w:left="720" w:hanging="360"/>
      </w:pPr>
      <w:rPr>
        <w:rFonts w:ascii="Tahoma" w:eastAsia="Times New Roman" w:hAnsi="Tahoma"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10"/>
  </w:num>
  <w:num w:numId="9">
    <w:abstractNumId w:val="0"/>
  </w:num>
  <w:num w:numId="10">
    <w:abstractNumId w:val="4"/>
  </w:num>
  <w:num w:numId="11">
    <w:abstractNumId w:val="11"/>
  </w:num>
  <w:num w:numId="12">
    <w:abstractNumId w:val="1"/>
  </w:num>
  <w:num w:numId="13">
    <w:abstractNumId w:val="7"/>
  </w:num>
  <w:num w:numId="14">
    <w:abstractNumId w:val="2"/>
  </w:num>
  <w:num w:numId="15">
    <w:abstractNumId w:val="15"/>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063"/>
    <w:rsid w:val="00036144"/>
    <w:rsid w:val="000C2324"/>
    <w:rsid w:val="00111E05"/>
    <w:rsid w:val="00162E08"/>
    <w:rsid w:val="001C4106"/>
    <w:rsid w:val="002244A9"/>
    <w:rsid w:val="002428A6"/>
    <w:rsid w:val="00246694"/>
    <w:rsid w:val="002518F9"/>
    <w:rsid w:val="002A103D"/>
    <w:rsid w:val="00321497"/>
    <w:rsid w:val="003A6ED9"/>
    <w:rsid w:val="00405325"/>
    <w:rsid w:val="00421CF0"/>
    <w:rsid w:val="00452625"/>
    <w:rsid w:val="004920C1"/>
    <w:rsid w:val="004E0012"/>
    <w:rsid w:val="004E7268"/>
    <w:rsid w:val="004F0F10"/>
    <w:rsid w:val="00590D16"/>
    <w:rsid w:val="005C5AC9"/>
    <w:rsid w:val="00631B79"/>
    <w:rsid w:val="0063498C"/>
    <w:rsid w:val="0063510B"/>
    <w:rsid w:val="006379B5"/>
    <w:rsid w:val="00672B8A"/>
    <w:rsid w:val="006F7899"/>
    <w:rsid w:val="0070047C"/>
    <w:rsid w:val="00717063"/>
    <w:rsid w:val="00773D88"/>
    <w:rsid w:val="007869C5"/>
    <w:rsid w:val="00811670"/>
    <w:rsid w:val="008633CB"/>
    <w:rsid w:val="008808B6"/>
    <w:rsid w:val="00B42D93"/>
    <w:rsid w:val="00BA2D03"/>
    <w:rsid w:val="00BE5EB0"/>
    <w:rsid w:val="00D618F1"/>
    <w:rsid w:val="00DF795B"/>
    <w:rsid w:val="00E15B79"/>
    <w:rsid w:val="00F07739"/>
    <w:rsid w:val="00FF22FD"/>
  </w:rsids>
  <m:mathPr>
    <m:mathFont m:val="Cambria Math"/>
    <m:brkBin m:val="before"/>
    <m:brkBinSub m:val="--"/>
    <m:smallFrac m:val="off"/>
    <m:dispDef/>
    <m:lMargin m:val="0"/>
    <m:rMargin m:val="0"/>
    <m:defJc m:val="centerGroup"/>
    <m:wrapIndent m:val="1440"/>
    <m:intLim m:val="subSup"/>
    <m:naryLim m:val="undOvr"/>
  </m:mathPr>
  <w:uiCompat97To2003/>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063"/>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rsid w:val="00717063"/>
    <w:pPr>
      <w:ind w:left="720"/>
      <w:contextualSpacing/>
    </w:pPr>
    <w:rPr>
      <w:lang w:eastAsia="es-ES"/>
    </w:rPr>
  </w:style>
  <w:style w:type="paragraph" w:styleId="BalloonText">
    <w:name w:val="Balloon Text"/>
    <w:basedOn w:val="Normal"/>
    <w:link w:val="BalloonTextChar"/>
    <w:uiPriority w:val="99"/>
    <w:semiHidden/>
    <w:rsid w:val="007170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7063"/>
    <w:rPr>
      <w:rFonts w:ascii="Tahoma" w:hAnsi="Tahoma" w:cs="Tahoma"/>
      <w:sz w:val="16"/>
      <w:szCs w:val="16"/>
      <w:lang w:eastAsia="es-CL"/>
    </w:rPr>
  </w:style>
  <w:style w:type="paragraph" w:styleId="NormalWeb">
    <w:name w:val="Normal (Web)"/>
    <w:basedOn w:val="Normal"/>
    <w:uiPriority w:val="99"/>
    <w:semiHidden/>
    <w:rsid w:val="00717063"/>
    <w:pPr>
      <w:spacing w:before="100" w:beforeAutospacing="1" w:after="100" w:afterAutospacing="1"/>
    </w:pPr>
    <w:rPr>
      <w:lang w:bidi="as-IN"/>
    </w:rPr>
  </w:style>
  <w:style w:type="character" w:customStyle="1" w:styleId="apple-converted-space">
    <w:name w:val="apple-converted-space"/>
    <w:basedOn w:val="DefaultParagraphFont"/>
    <w:uiPriority w:val="99"/>
    <w:rsid w:val="00717063"/>
    <w:rPr>
      <w:rFonts w:cs="Times New Roman"/>
    </w:rPr>
  </w:style>
  <w:style w:type="paragraph" w:styleId="ListParagraph">
    <w:name w:val="List Paragraph"/>
    <w:basedOn w:val="Normal"/>
    <w:uiPriority w:val="99"/>
    <w:qFormat/>
    <w:rsid w:val="00811670"/>
    <w:pPr>
      <w:ind w:left="720"/>
      <w:contextualSpacing/>
    </w:pPr>
  </w:style>
  <w:style w:type="paragraph" w:styleId="Header">
    <w:name w:val="header"/>
    <w:basedOn w:val="Normal"/>
    <w:link w:val="HeaderChar"/>
    <w:uiPriority w:val="99"/>
    <w:rsid w:val="00405325"/>
    <w:pPr>
      <w:tabs>
        <w:tab w:val="center" w:pos="4419"/>
        <w:tab w:val="right" w:pos="8838"/>
      </w:tabs>
    </w:pPr>
  </w:style>
  <w:style w:type="character" w:customStyle="1" w:styleId="HeaderChar">
    <w:name w:val="Header Char"/>
    <w:basedOn w:val="DefaultParagraphFont"/>
    <w:link w:val="Header"/>
    <w:uiPriority w:val="99"/>
    <w:locked/>
    <w:rsid w:val="00405325"/>
    <w:rPr>
      <w:rFonts w:ascii="Times New Roman" w:hAnsi="Times New Roman" w:cs="Times New Roman"/>
      <w:sz w:val="24"/>
      <w:szCs w:val="24"/>
      <w:lang w:eastAsia="es-CL"/>
    </w:rPr>
  </w:style>
  <w:style w:type="paragraph" w:styleId="Footer">
    <w:name w:val="footer"/>
    <w:basedOn w:val="Normal"/>
    <w:link w:val="FooterChar"/>
    <w:uiPriority w:val="99"/>
    <w:rsid w:val="00405325"/>
    <w:pPr>
      <w:tabs>
        <w:tab w:val="center" w:pos="4419"/>
        <w:tab w:val="right" w:pos="8838"/>
      </w:tabs>
    </w:pPr>
  </w:style>
  <w:style w:type="character" w:customStyle="1" w:styleId="FooterChar">
    <w:name w:val="Footer Char"/>
    <w:basedOn w:val="DefaultParagraphFont"/>
    <w:link w:val="Footer"/>
    <w:uiPriority w:val="99"/>
    <w:locked/>
    <w:rsid w:val="00405325"/>
    <w:rPr>
      <w:rFonts w:ascii="Times New Roman" w:hAnsi="Times New Roman" w:cs="Times New Roman"/>
      <w:sz w:val="24"/>
      <w:szCs w:val="24"/>
      <w:lang w:eastAsia="es-CL"/>
    </w:rPr>
  </w:style>
</w:styles>
</file>

<file path=word/webSettings.xml><?xml version="1.0" encoding="utf-8"?>
<w:webSettings xmlns:r="http://schemas.openxmlformats.org/officeDocument/2006/relationships" xmlns:w="http://schemas.openxmlformats.org/wordprocessingml/2006/main">
  <w:divs>
    <w:div w:id="386730416">
      <w:marLeft w:val="0"/>
      <w:marRight w:val="0"/>
      <w:marTop w:val="0"/>
      <w:marBottom w:val="0"/>
      <w:divBdr>
        <w:top w:val="none" w:sz="0" w:space="0" w:color="auto"/>
        <w:left w:val="none" w:sz="0" w:space="0" w:color="auto"/>
        <w:bottom w:val="none" w:sz="0" w:space="0" w:color="auto"/>
        <w:right w:val="none" w:sz="0" w:space="0" w:color="auto"/>
      </w:divBdr>
    </w:div>
    <w:div w:id="386730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30</Pages>
  <Words>7136</Words>
  <Characters>-32766</Characters>
  <Application>Microsoft Office Outlook</Application>
  <DocSecurity>0</DocSecurity>
  <Lines>0</Lines>
  <Paragraphs>0</Paragraphs>
  <ScaleCrop>false</ScaleCrop>
  <Company>GP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PONTIFICIA UNIVERSIDAD CATÓLICA DE CHILE</dc:title>
  <dc:subject/>
  <dc:creator>Usuario</dc:creator>
  <cp:keywords/>
  <dc:description/>
  <cp:lastModifiedBy>Propietario</cp:lastModifiedBy>
  <cp:revision>2</cp:revision>
  <dcterms:created xsi:type="dcterms:W3CDTF">2013-07-01T05:10:00Z</dcterms:created>
  <dcterms:modified xsi:type="dcterms:W3CDTF">2013-07-01T05:10:00Z</dcterms:modified>
</cp:coreProperties>
</file>